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18.07.2024</w:t>
      </w:r>
    </w:p>
    <w:p>
      <w:pPr>
        <w:pStyle w:val="Normal"/>
        <w:jc w:val="center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"/>
        <w:jc w:val="both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 xml:space="preserve">Федеральную социальную доплату к пенсии в 2024 году в Краснодарском крае получают более 257 тысяч пенсионеров 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 xml:space="preserve">На Кубани неработающим пенсионерам, у которых общая сумма материального обеспечения  не достигает величины прожиточного минимума пенсионера в регионе, устанавливается федеральная социальная доплата к пенсии (ФСД). В 2024 году </w:t>
      </w:r>
      <w:r>
        <w:rPr>
          <w:rFonts w:ascii="Montserrat" w:hAnsi="Montserrat"/>
          <w:bCs/>
          <w:iCs/>
          <w:sz w:val="28"/>
          <w:szCs w:val="28"/>
        </w:rPr>
        <w:t>федеральную социальную доплату к пенсии в крае получают</w:t>
      </w:r>
      <w:r>
        <w:rPr>
          <w:rFonts w:cs="Arial" w:ascii="Montserrat" w:hAnsi="Montserrat"/>
          <w:color w:val="212121"/>
          <w:sz w:val="28"/>
          <w:szCs w:val="28"/>
        </w:rPr>
        <w:t xml:space="preserve"> </w:t>
        <w:br/>
        <w:t>257 236 пенсионеров Кубани.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В Краснодарском крае  на 2024 год  прожиточный минимум пенсионера установлен в размере 12 758 рублей. Исходя из этого средний размер федеральной социальной доплаты к пенсии на сегодня составляет 3 тысячи рублей. Отделение Социального фонда России по Краснодарскому краю устанавливает федеральную социальную доплату беззаявительно со дня назначения пенсии. 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Отделение СФР по Краснодарскому краю напоминает, что при подсчете общей суммы материального обеспечения неработающего пенсионера учитываются суммы следующих денежных выплат: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 xml:space="preserve">пенсий – </w:t>
      </w: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>ежемесячных денежных выплат гражданину в целях компенсации утраченного заработка</w:t>
      </w:r>
      <w:r>
        <w:rPr>
          <w:rFonts w:cs="Arial" w:ascii="Montserrat" w:hAnsi="Montserrat"/>
          <w:color w:val="212121"/>
          <w:sz w:val="28"/>
          <w:szCs w:val="28"/>
        </w:rPr>
        <w:t xml:space="preserve">, 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 xml:space="preserve">ежемесячной денежной выплаты, </w:t>
      </w:r>
      <w:r>
        <w:rPr>
          <w:rFonts w:ascii="Montserrat" w:hAnsi="Montserrat"/>
          <w:sz w:val="28"/>
          <w:szCs w:val="28"/>
        </w:rPr>
        <w:t xml:space="preserve">включая стоимость набора социальных услуг, </w:t>
      </w:r>
      <w:hyperlink r:id="rId2">
        <w:r>
          <w:rPr>
            <w:rFonts w:ascii="Montserrat" w:hAnsi="Montserrat"/>
            <w:sz w:val="28"/>
            <w:szCs w:val="28"/>
          </w:rPr>
          <w:t>отдельным категориям граждан</w:t>
        </w:r>
      </w:hyperlink>
      <w:r>
        <w:rPr>
          <w:rFonts w:ascii="Montserrat" w:hAnsi="Montserrat"/>
          <w:sz w:val="28"/>
          <w:szCs w:val="28"/>
        </w:rPr>
        <w:t xml:space="preserve"> из числа ветеранов, инвалидов, детей-инвалидов, бывших несовершеннолетних узников фашизма, лиц, пострадавших в результате воздействия радиации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 xml:space="preserve">иных мер социальной поддержки, установленных законодательством Краснодарского края в денежном выражении (например, оплаты жилых помещений и коммунальных услуг, проезда на всех видах пассажирского транспорта) и другое. </w:t>
      </w:r>
    </w:p>
    <w:p>
      <w:pPr>
        <w:pStyle w:val="NormalWeb"/>
        <w:shd w:val="clear" w:color="auto" w:fill="FFFFFF"/>
        <w:spacing w:lineRule="auto" w:line="276" w:before="280" w:after="280"/>
        <w:jc w:val="both"/>
        <w:rPr>
          <w:rFonts w:ascii="Montserrat" w:hAnsi="Montserrat"/>
          <w:color w:val="333333"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>Если у вас остались вопросы, то позвоните по номеру телефона единого контакт-центра СФР 8(800)100-00-01 или обратитесь</w:t>
      </w:r>
      <w:r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3">
        <w:r>
          <w:rPr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  <w:r>
        <w:rPr>
          <w:rFonts w:ascii="Montserrat" w:hAnsi="Montserrat"/>
          <w:color w:val="333333"/>
          <w:sz w:val="28"/>
          <w:szCs w:val="28"/>
        </w:rPr>
        <w:t>.</w:t>
      </w:r>
    </w:p>
    <w:p>
      <w:pPr>
        <w:pStyle w:val="NormalWeb"/>
        <w:spacing w:lineRule="auto" w:line="276" w:beforeAutospacing="0" w:before="0" w:after="280"/>
        <w:ind w:firstLine="708"/>
        <w:jc w:val="both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right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10"/>
      <w:headerReference w:type="first" r:id="rId11"/>
      <w:footerReference w:type="even" r:id="rId12"/>
      <w:footerReference w:type="default" r:id="rId13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files/id/fedlgot/Prilojenie1_EDViNSU74_1.xls" TargetMode="External"/><Relationship Id="rId3" Type="http://schemas.openxmlformats.org/officeDocument/2006/relationships/hyperlink" Target="https://sfr.gov.ru/branches/krasnodar/info/~0/7415" TargetMode="External"/><Relationship Id="rId4" Type="http://schemas.openxmlformats.org/officeDocument/2006/relationships/image" Target="media/image1.png"/><Relationship Id="rId5" Type="http://schemas.openxmlformats.org/officeDocument/2006/relationships/hyperlink" Target="http://vk.com/sfr.krasnodarskiykray" TargetMode="External"/><Relationship Id="rId6" Type="http://schemas.openxmlformats.org/officeDocument/2006/relationships/image" Target="media/image2.jpeg"/><Relationship Id="rId7" Type="http://schemas.openxmlformats.org/officeDocument/2006/relationships/hyperlink" Target="http://ok.ru/sfr.krasnodarskiykray" TargetMode="External"/><Relationship Id="rId8" Type="http://schemas.openxmlformats.org/officeDocument/2006/relationships/image" Target="media/image3.png"/><Relationship Id="rId9" Type="http://schemas.openxmlformats.org/officeDocument/2006/relationships/hyperlink" Target="https://t.me/sfr_krasnodarskiykray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32F1-3187-4E48-AECF-3876608A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LibreOffice/7.3.5.2$Windows_X86_64 LibreOffice_project/184fe81b8c8c30d8b5082578aee2fed2ea847c01</Application>
  <AppVersion>15.0000</AppVersion>
  <Pages>2</Pages>
  <Words>241</Words>
  <Characters>1680</Characters>
  <CharactersWithSpaces>1916</CharactersWithSpaces>
  <Paragraphs>23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2024-07-04T07:27:00Z</dcterms:created>
  <dc:creator>Обиход Владимир Анатольевич</dc:creator>
  <dc:description/>
  <dc:language>ru-RU</dc:language>
  <cp:lastModifiedBy>Абрамкин Вадим Сергеевич</cp:lastModifiedBy>
  <cp:lastPrinted>2024-07-09T11:31:00Z</cp:lastPrinted>
  <dcterms:modified xsi:type="dcterms:W3CDTF">2024-07-18T04:50:00Z</dcterms:modified>
  <cp:revision>9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