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6" w:rsidRPr="00051586" w:rsidRDefault="00051586" w:rsidP="00051586">
      <w:pPr>
        <w:shd w:val="clear" w:color="auto" w:fill="F3F5F2"/>
        <w:spacing w:after="150" w:line="240" w:lineRule="auto"/>
        <w:outlineLvl w:val="1"/>
        <w:rPr>
          <w:rFonts w:ascii="Arial" w:eastAsia="Times New Roman" w:hAnsi="Arial" w:cs="Arial"/>
          <w:color w:val="212421"/>
          <w:sz w:val="30"/>
          <w:szCs w:val="30"/>
          <w:lang w:eastAsia="ru-RU"/>
        </w:rPr>
      </w:pPr>
      <w:r w:rsidRPr="00051586">
        <w:rPr>
          <w:rFonts w:ascii="Arial" w:eastAsia="Times New Roman" w:hAnsi="Arial" w:cs="Arial"/>
          <w:color w:val="212421"/>
          <w:sz w:val="30"/>
          <w:szCs w:val="30"/>
          <w:lang w:eastAsia="ru-RU"/>
        </w:rPr>
        <w:t>Памятка о мерах пожарной безопасности в весенне-летний пожароопасный период</w:t>
      </w:r>
    </w:p>
    <w:p w:rsidR="00051586" w:rsidRPr="00051586" w:rsidRDefault="00051586" w:rsidP="00051586">
      <w:pPr>
        <w:shd w:val="clear" w:color="auto" w:fill="F3F5F2"/>
        <w:spacing w:after="0" w:line="240" w:lineRule="auto"/>
        <w:jc w:val="right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noProof/>
          <w:color w:val="27677C"/>
          <w:sz w:val="18"/>
          <w:szCs w:val="18"/>
          <w:lang w:eastAsia="ru-RU"/>
        </w:rPr>
        <w:drawing>
          <wp:inline distT="0" distB="0" distL="0" distR="0" wp14:anchorId="62958FF9" wp14:editId="1EC11D60">
            <wp:extent cx="152400" cy="152400"/>
            <wp:effectExtent l="0" t="0" r="0" b="0"/>
            <wp:docPr id="1" name="Рисунок 1" descr="PDF">
              <a:hlinkClick xmlns:a="http://schemas.openxmlformats.org/drawingml/2006/main" r:id="rId6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DF">
                      <a:hlinkClick r:id="rId6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586">
        <w:rPr>
          <w:rFonts w:ascii="Arial" w:eastAsia="Times New Roman" w:hAnsi="Arial" w:cs="Arial"/>
          <w:noProof/>
          <w:color w:val="27677C"/>
          <w:sz w:val="18"/>
          <w:szCs w:val="18"/>
          <w:lang w:eastAsia="ru-RU"/>
        </w:rPr>
        <w:drawing>
          <wp:inline distT="0" distB="0" distL="0" distR="0" wp14:anchorId="71909E26" wp14:editId="5410136F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8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ечать">
                      <a:hlinkClick r:id="rId8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586">
        <w:rPr>
          <w:rFonts w:ascii="Arial" w:eastAsia="Times New Roman" w:hAnsi="Arial" w:cs="Arial"/>
          <w:noProof/>
          <w:color w:val="27677C"/>
          <w:sz w:val="18"/>
          <w:szCs w:val="18"/>
          <w:lang w:eastAsia="ru-RU"/>
        </w:rPr>
        <w:drawing>
          <wp:inline distT="0" distB="0" distL="0" distR="0" wp14:anchorId="07C67E71" wp14:editId="64ED64DA">
            <wp:extent cx="152400" cy="152400"/>
            <wp:effectExtent l="0" t="0" r="0" b="0"/>
            <wp:docPr id="3" name="Рисунок 3" descr="E-mail">
              <a:hlinkClick xmlns:a="http://schemas.openxmlformats.org/drawingml/2006/main" r:id="rId10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-mail">
                      <a:hlinkClick r:id="rId10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6" w:rsidRPr="00051586" w:rsidRDefault="00051586" w:rsidP="00051586">
      <w:pPr>
        <w:shd w:val="clear" w:color="auto" w:fill="F3F5F2"/>
        <w:spacing w:after="150" w:line="240" w:lineRule="atLeast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color w:val="2A2A2A"/>
          <w:sz w:val="17"/>
          <w:szCs w:val="17"/>
          <w:lang w:eastAsia="ru-RU"/>
        </w:rPr>
        <w:t xml:space="preserve">Обновлено 14.06.2018 09:39 </w:t>
      </w:r>
      <w:r w:rsidRPr="00051586">
        <w:rPr>
          <w:rFonts w:ascii="Arial" w:eastAsia="Times New Roman" w:hAnsi="Arial" w:cs="Arial"/>
          <w:color w:val="2A2A2A"/>
          <w:sz w:val="16"/>
          <w:szCs w:val="16"/>
          <w:lang w:eastAsia="ru-RU"/>
        </w:rPr>
        <w:t>14.06.2018 09:34</w:t>
      </w:r>
    </w:p>
    <w:p w:rsidR="00051586" w:rsidRPr="00051586" w:rsidRDefault="00051586" w:rsidP="00051586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Arial"/>
          <w:color w:val="444444"/>
          <w:sz w:val="21"/>
          <w:szCs w:val="21"/>
          <w:lang w:eastAsia="ru-RU"/>
        </w:rPr>
      </w:pPr>
      <w:r w:rsidRPr="00051586">
        <w:rPr>
          <w:rFonts w:ascii="Helvetica" w:eastAsia="Times New Roman" w:hAnsi="Helvetica" w:cs="Arial"/>
          <w:noProof/>
          <w:color w:val="0066C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23644E" wp14:editId="42CBD3D6">
            <wp:extent cx="5753100" cy="1990725"/>
            <wp:effectExtent l="0" t="0" r="0" b="9525"/>
            <wp:docPr id="4" name="Рисунок 4" descr="пожар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ожар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86" w:rsidRPr="00051586" w:rsidRDefault="00051586" w:rsidP="00051586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05158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целях недопущения возможных пожаров необходимо:</w:t>
      </w:r>
    </w:p>
    <w:p w:rsidR="00051586" w:rsidRPr="00051586" w:rsidRDefault="00051586" w:rsidP="00051586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соблюдать требования пожарной безопасности, соблюдать и поддерживать противопожарный режим;</w:t>
      </w:r>
    </w:p>
    <w:p w:rsidR="00051586" w:rsidRPr="00051586" w:rsidRDefault="00051586" w:rsidP="00051586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051586" w:rsidRPr="00051586" w:rsidRDefault="00051586" w:rsidP="00051586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586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случае обнаружения пожара сообщить о нем в подразделение пожарной охраны по телефону 101, 112</w:t>
      </w:r>
      <w:r w:rsidRPr="000515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принять возможные меры к спасению людей, имущества и ликвидации пожара</w:t>
      </w:r>
    </w:p>
    <w:p w:rsidR="00051586" w:rsidRPr="00051586" w:rsidRDefault="00051586" w:rsidP="00051586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выжигание сухой растительности на участках, прилегающих к зданиям, сооружениям, жилым домам, дачным и иным постройкам</w:t>
      </w:r>
    </w:p>
    <w:p w:rsidR="00051586" w:rsidRPr="00051586" w:rsidRDefault="00051586" w:rsidP="00051586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15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разрешается разведение костров, сжигание отходов и тары за пределами установленных нормами проектирования противопожарных расстояний до зданий и сооружений.</w:t>
      </w:r>
    </w:p>
    <w:p w:rsidR="00051586" w:rsidRPr="00051586" w:rsidRDefault="00051586" w:rsidP="00051586">
      <w:pPr>
        <w:shd w:val="clear" w:color="auto" w:fill="F3F5F2"/>
        <w:spacing w:after="150" w:line="240" w:lineRule="auto"/>
        <w:rPr>
          <w:rFonts w:ascii="Arial" w:eastAsia="Times New Roman" w:hAnsi="Arial" w:cs="Arial"/>
          <w:color w:val="2A2A2A"/>
          <w:sz w:val="18"/>
          <w:szCs w:val="18"/>
          <w:lang w:eastAsia="ru-RU"/>
        </w:rPr>
      </w:pPr>
      <w:bookmarkStart w:id="0" w:name="_GoBack"/>
      <w:bookmarkEnd w:id="0"/>
      <w:r w:rsidRPr="00051586">
        <w:rPr>
          <w:rFonts w:ascii="Arial" w:eastAsia="Times New Roman" w:hAnsi="Arial" w:cs="Arial"/>
          <w:noProof/>
          <w:color w:val="2A2A2A"/>
          <w:sz w:val="18"/>
          <w:szCs w:val="18"/>
          <w:lang w:eastAsia="ru-RU"/>
        </w:rPr>
        <w:drawing>
          <wp:inline distT="0" distB="0" distL="0" distR="0" wp14:anchorId="4FD7140D" wp14:editId="09290447">
            <wp:extent cx="5715000" cy="4286250"/>
            <wp:effectExtent l="0" t="0" r="0" b="0"/>
            <wp:docPr id="8" name="Рисунок 8" descr="ÐÐ°ÑÑÐ¸Ð½ÐºÐ¸ Ð¿Ð¾ Ð·Ð°Ð¿ÑÐ¾ÑÑ Ð¿Ð°Ð¼ÑÑÐºÐ¸ Ð¾ Ð¿Ð¾Ð¶Ð°ÑÐ½Ð¾Ð¹ Ð±ÐµÐ·Ð¾Ð¿Ð°ÑÐ½Ð¾ÑÑÐ¸ Ð² Ð»ÐµÑÐ½Ð¸Ð¹ Ð¿ÐµÑÐ¸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ÐÐ°ÑÑÐ¸Ð½ÐºÐ¸ Ð¿Ð¾ Ð·Ð°Ð¿ÑÐ¾ÑÑ Ð¿Ð°Ð¼ÑÑÐºÐ¸ Ð¾ Ð¿Ð¾Ð¶Ð°ÑÐ½Ð¾Ð¹ Ð±ÐµÐ·Ð¾Ð¿Ð°ÑÐ½Ð¾ÑÑÐ¸ Ð² Ð»ÐµÑÐ½Ð¸Ð¹ Ð¿ÐµÑÐ¸Ð¾Ð´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ED0" w:rsidRDefault="00741ED0"/>
    <w:sectPr w:rsidR="0074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704"/>
    <w:multiLevelType w:val="multilevel"/>
    <w:tmpl w:val="2B62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A2"/>
    <w:rsid w:val="00051586"/>
    <w:rsid w:val="005833A2"/>
    <w:rsid w:val="00594785"/>
    <w:rsid w:val="00606EED"/>
    <w:rsid w:val="007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47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35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leninsk.ru/index.php?view=article&amp;catid=46:2011-09-01-05-44-48&amp;id=1873:2018-06-14-06-37-41&amp;tmpl=component&amp;print=1&amp;layout=default&amp;page=&amp;option=com_content&amp;Itemid=66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&#1082;&#1091;&#1089;&#1080;&#1085;&#1089;&#1082;&#1086;&#1077;.&#1088;&#1092;/wp-content/uploads/pozhar1-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voleninsk.ru/index.php?view=article&amp;catid=46:2011-09-01-05-44-48&amp;id=1873:2018-06-14-06-37-41&amp;format=pdf&amp;option=com_content&amp;Itemid=66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voleninsk.ru/index.php?option=com_mailto&amp;tmpl=component&amp;link=aHR0cDovL25vdm9sZW5pbnNrLnJ1L2luZGV4LnBocD9vcHRpb249Y29tX2NvbnRlbnQmdmlldz1hcnRpY2xlJmlkPTE4NzM6MjAxOC0wNi0xNC0wNi0zNy00MSZjYXRpZD00NjoyMDExLTA5LTAxLTA1LTQ0LTQ4Jkl0ZW1pZD02Ng=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2019-03-14T08:07:00Z</dcterms:created>
  <dcterms:modified xsi:type="dcterms:W3CDTF">2019-03-14T08:07:00Z</dcterms:modified>
</cp:coreProperties>
</file>