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media/image4.png" ContentType="image/png"/>
  <Override PartName="/word/media/image5.png" ContentType="image/png"/>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tabs>
          <w:tab w:val="clear" w:pos="708"/>
          <w:tab w:val="left" w:pos="2962" w:leader="none"/>
          <w:tab w:val="center" w:pos="4898" w:leader="none"/>
        </w:tabs>
        <w:rPr>
          <w:sz w:val="16"/>
          <w:szCs w:val="16"/>
        </w:rPr>
      </w:pPr>
      <w:r>
        <w:rPr>
          <w:sz w:val="16"/>
          <w:szCs w:val="16"/>
        </w:rPr>
        <mc:AlternateContent>
          <mc:Choice Requires="wps">
            <w:drawing>
              <wp:anchor behindDoc="1" distT="635" distB="22225" distL="114300" distR="114300" simplePos="0" locked="0" layoutInCell="0" allowOverlap="1" relativeHeight="6" wp14:anchorId="550B5A08">
                <wp:simplePos x="0" y="0"/>
                <wp:positionH relativeFrom="column">
                  <wp:posOffset>4774565</wp:posOffset>
                </wp:positionH>
                <wp:positionV relativeFrom="paragraph">
                  <wp:posOffset>-116205</wp:posOffset>
                </wp:positionV>
                <wp:extent cx="1656080" cy="290195"/>
                <wp:effectExtent l="0" t="635" r="0" b="0"/>
                <wp:wrapTight wrapText="bothSides">
                  <wp:wrapPolygon edited="0">
                    <wp:start x="0" y="0"/>
                    <wp:lineTo x="0" y="19851"/>
                    <wp:lineTo x="21368" y="19851"/>
                    <wp:lineTo x="21368" y="0"/>
                    <wp:lineTo x="0" y="0"/>
                  </wp:wrapPolygon>
                </wp:wrapTight>
                <wp:docPr id="1" name="Надпись 2"/>
                <a:graphic xmlns:a="http://schemas.openxmlformats.org/drawingml/2006/main">
                  <a:graphicData uri="http://schemas.microsoft.com/office/word/2010/wordprocessingShape">
                    <wps:wsp>
                      <wps:cNvSpPr/>
                      <wps:spPr>
                        <a:xfrm>
                          <a:off x="0" y="0"/>
                          <a:ext cx="1656000" cy="290160"/>
                        </a:xfrm>
                        <a:prstGeom prst="rect">
                          <a:avLst/>
                        </a:prstGeom>
                        <a:solidFill>
                          <a:srgbClr val="ffffff"/>
                        </a:solidFill>
                        <a:ln w="0">
                          <a:noFill/>
                        </a:ln>
                      </wps:spPr>
                      <wps:style>
                        <a:lnRef idx="0"/>
                        <a:fillRef idx="0"/>
                        <a:effectRef idx="0"/>
                        <a:fontRef idx="minor"/>
                      </wps:style>
                      <wps:txbx>
                        <w:txbxContent>
                          <w:p>
                            <w:pPr>
                              <w:pStyle w:val="Style25"/>
                              <w:jc w:val="right"/>
                              <w:rPr>
                                <w:rFonts w:ascii="Montserrat" w:hAnsi="Montserrat"/>
                                <w:color w:val="58595B"/>
                              </w:rPr>
                            </w:pPr>
                            <w:r>
                              <w:rPr>
                                <w:rFonts w:ascii="Montserrat" w:hAnsi="Montserrat"/>
                                <w:color w:val="58595B"/>
                              </w:rPr>
                              <w:t>ПРЕСС-РЕЛИЗ</w:t>
                            </w:r>
                          </w:p>
                        </w:txbxContent>
                      </wps:txbx>
                      <wps:bodyPr anchor="t" upright="1">
                        <a:noAutofit/>
                      </wps:bodyPr>
                    </wps:wsp>
                  </a:graphicData>
                </a:graphic>
              </wp:anchor>
            </w:drawing>
          </mc:Choice>
          <mc:Fallback>
            <w:pict>
              <v:rect id="shape_0" ID="Надпись 2" path="m0,0l-2147483645,0l-2147483645,-2147483646l0,-2147483646xe" fillcolor="white" stroked="f" o:allowincell="f" style="position:absolute;margin-left:375.95pt;margin-top:-9.15pt;width:130.35pt;height:22.8pt;mso-wrap-style:square;v-text-anchor:top" wp14:anchorId="550B5A08">
                <v:fill o:detectmouseclick="t" type="solid" color2="black"/>
                <v:stroke color="#3465a4" joinstyle="round" endcap="flat"/>
                <v:textbox>
                  <w:txbxContent>
                    <w:p>
                      <w:pPr>
                        <w:pStyle w:val="Style25"/>
                        <w:jc w:val="right"/>
                        <w:rPr>
                          <w:rFonts w:ascii="Montserrat" w:hAnsi="Montserrat"/>
                          <w:color w:val="58595B"/>
                        </w:rPr>
                      </w:pPr>
                      <w:r>
                        <w:rPr>
                          <w:rFonts w:ascii="Montserrat" w:hAnsi="Montserrat"/>
                          <w:color w:val="58595B"/>
                        </w:rPr>
                        <w:t>ПРЕСС-РЕЛИЗ</w:t>
                      </w:r>
                    </w:p>
                  </w:txbxContent>
                </v:textbox>
                <w10:wrap type="square"/>
              </v:rect>
            </w:pict>
          </mc:Fallback>
        </mc:AlternateContent>
      </w:r>
    </w:p>
    <w:p>
      <w:pPr>
        <w:pStyle w:val="1"/>
        <w:tabs>
          <w:tab w:val="clear" w:pos="708"/>
          <w:tab w:val="left" w:pos="2962" w:leader="none"/>
          <w:tab w:val="center" w:pos="4898" w:leader="none"/>
        </w:tabs>
        <w:rPr>
          <w:rFonts w:ascii="Montserrat" w:hAnsi="Montserrat"/>
          <w:b w:val="false"/>
          <w:b w:val="false"/>
          <w:sz w:val="16"/>
          <w:szCs w:val="16"/>
        </w:rPr>
      </w:pPr>
      <w:r>
        <w:rPr>
          <w:rFonts w:ascii="Montserrat" w:hAnsi="Montserrat"/>
          <w:b w:val="false"/>
          <w:sz w:val="16"/>
          <w:szCs w:val="16"/>
        </w:rPr>
        <w:t>26.09.2023</w:t>
        <w:tab/>
      </w:r>
    </w:p>
    <w:p>
      <w:pPr>
        <w:pStyle w:val="NormalWeb"/>
        <w:widowControl w:val="false"/>
        <w:spacing w:lineRule="auto" w:line="276" w:beforeAutospacing="0" w:before="0" w:after="280"/>
        <w:rPr>
          <w:rFonts w:ascii="Montserrat" w:hAnsi="Montserrat"/>
          <w:b/>
          <w:b/>
          <w:bCs/>
          <w:sz w:val="28"/>
          <w:szCs w:val="28"/>
        </w:rPr>
      </w:pPr>
      <w:r>
        <w:rPr>
          <w:rFonts w:ascii="Montserrat" w:hAnsi="Montserrat"/>
          <w:b/>
          <w:bCs/>
          <w:sz w:val="28"/>
          <w:szCs w:val="28"/>
        </w:rPr>
      </w:r>
    </w:p>
    <w:p>
      <w:pPr>
        <w:pStyle w:val="NormalWeb"/>
        <w:widowControl w:val="false"/>
        <w:spacing w:lineRule="auto" w:line="276" w:before="280" w:afterAutospacing="0" w:after="240"/>
        <w:jc w:val="center"/>
        <w:rPr>
          <w:rFonts w:ascii="Montserrat" w:hAnsi="Montserrat"/>
          <w:b/>
          <w:b/>
          <w:bCs/>
          <w:iCs/>
          <w:sz w:val="28"/>
          <w:szCs w:val="28"/>
        </w:rPr>
      </w:pPr>
      <w:r>
        <w:rPr>
          <w:rFonts w:ascii="Montserrat" w:hAnsi="Montserrat"/>
          <w:b/>
          <w:bCs/>
          <w:iCs/>
          <w:sz w:val="28"/>
          <w:szCs w:val="28"/>
        </w:rPr>
        <w:t>В 2023 году 320 кубанцев нашли работу благодаря программе субсидирования найма</w:t>
      </w:r>
    </w:p>
    <w:p>
      <w:pPr>
        <w:pStyle w:val="NormalWeb"/>
        <w:widowControl w:val="false"/>
        <w:spacing w:lineRule="auto" w:line="276" w:before="280" w:afterAutospacing="0" w:after="240"/>
        <w:jc w:val="both"/>
        <w:rPr>
          <w:rFonts w:ascii="Montserrat" w:hAnsi="Montserrat"/>
          <w:bCs/>
          <w:iCs/>
          <w:sz w:val="28"/>
          <w:szCs w:val="28"/>
        </w:rPr>
      </w:pPr>
      <w:r>
        <w:rPr>
          <w:rFonts w:ascii="Montserrat" w:hAnsi="Montserrat"/>
          <w:bCs/>
          <w:iCs/>
          <w:sz w:val="28"/>
          <w:szCs w:val="28"/>
        </w:rPr>
        <w:t xml:space="preserve">В рамках этой программы Отделение СФР по Краснодарскому краю перечислило предприятиям субсидии на сумму свыше 11,6 миллионов рублей. Денежные средства предназначены для компенсации части затрат на заработную плату новых сотрудников. </w:t>
      </w:r>
    </w:p>
    <w:p>
      <w:pPr>
        <w:pStyle w:val="NormalWeb"/>
        <w:widowControl w:val="false"/>
        <w:spacing w:lineRule="auto" w:line="276" w:before="280" w:afterAutospacing="0" w:after="240"/>
        <w:jc w:val="both"/>
        <w:rPr>
          <w:rFonts w:ascii="Montserrat" w:hAnsi="Montserrat"/>
          <w:bCs/>
          <w:iCs/>
          <w:sz w:val="28"/>
          <w:szCs w:val="28"/>
        </w:rPr>
      </w:pPr>
      <w:r>
        <w:rPr>
          <w:rFonts w:ascii="Montserrat" w:hAnsi="Montserrat"/>
          <w:bCs/>
          <w:iCs/>
          <w:sz w:val="28"/>
          <w:szCs w:val="28"/>
        </w:rPr>
        <w:t>Напомним, что юридические лица, некоммерческие организации и индивидуальные предприниматели могут получить субсидию, если их предприятия зарегистрированы до 2023 года, не имеют долгов по заработной плате, налогам, сборам, страховым взносам, пеням и штрафам. Субсидии получат те работодатели, которые трудоустроили:</w:t>
      </w:r>
    </w:p>
    <w:p>
      <w:pPr>
        <w:pStyle w:val="NormalWeb"/>
        <w:widowControl w:val="false"/>
        <w:numPr>
          <w:ilvl w:val="0"/>
          <w:numId w:val="1"/>
        </w:numPr>
        <w:spacing w:lineRule="auto" w:line="276" w:beforeAutospacing="0" w:before="0" w:afterAutospacing="0" w:after="0"/>
        <w:jc w:val="both"/>
        <w:rPr>
          <w:rFonts w:ascii="Montserrat" w:hAnsi="Montserrat"/>
          <w:bCs/>
          <w:iCs/>
          <w:sz w:val="28"/>
          <w:szCs w:val="28"/>
        </w:rPr>
      </w:pPr>
      <w:r>
        <w:rPr>
          <w:rFonts w:ascii="Montserrat" w:hAnsi="Montserrat"/>
          <w:bCs/>
          <w:iCs/>
          <w:sz w:val="28"/>
          <w:szCs w:val="28"/>
        </w:rPr>
        <w:t>сотрудников, уволенных в связи с ликвидацией организации;</w:t>
      </w:r>
    </w:p>
    <w:p>
      <w:pPr>
        <w:pStyle w:val="NormalWeb"/>
        <w:widowControl w:val="false"/>
        <w:numPr>
          <w:ilvl w:val="0"/>
          <w:numId w:val="1"/>
        </w:numPr>
        <w:spacing w:lineRule="auto" w:line="276" w:beforeAutospacing="0" w:before="0" w:afterAutospacing="0" w:after="0"/>
        <w:jc w:val="both"/>
        <w:rPr>
          <w:rFonts w:ascii="Montserrat" w:hAnsi="Montserrat"/>
          <w:bCs/>
          <w:iCs/>
          <w:sz w:val="28"/>
          <w:szCs w:val="28"/>
        </w:rPr>
      </w:pPr>
      <w:r>
        <w:rPr>
          <w:rFonts w:ascii="Montserrat" w:hAnsi="Montserrat"/>
          <w:bCs/>
          <w:iCs/>
          <w:sz w:val="28"/>
          <w:szCs w:val="28"/>
        </w:rPr>
        <w:t>работников, находящихся под угрозой увольнения;</w:t>
      </w:r>
    </w:p>
    <w:p>
      <w:pPr>
        <w:pStyle w:val="NormalWeb"/>
        <w:widowControl w:val="false"/>
        <w:numPr>
          <w:ilvl w:val="0"/>
          <w:numId w:val="1"/>
        </w:numPr>
        <w:spacing w:lineRule="auto" w:line="276" w:beforeAutospacing="0" w:before="0" w:afterAutospacing="0" w:after="0"/>
        <w:jc w:val="both"/>
        <w:rPr>
          <w:rFonts w:ascii="Montserrat" w:hAnsi="Montserrat"/>
          <w:bCs/>
          <w:iCs/>
          <w:sz w:val="28"/>
          <w:szCs w:val="28"/>
        </w:rPr>
      </w:pPr>
      <w:r>
        <w:rPr>
          <w:rFonts w:ascii="Montserrat" w:hAnsi="Montserrat"/>
          <w:bCs/>
          <w:iCs/>
          <w:sz w:val="28"/>
          <w:szCs w:val="28"/>
        </w:rPr>
        <w:t>молодежь, не достигшую 30 лет;</w:t>
      </w:r>
    </w:p>
    <w:p>
      <w:pPr>
        <w:pStyle w:val="NormalWeb"/>
        <w:widowControl w:val="false"/>
        <w:numPr>
          <w:ilvl w:val="0"/>
          <w:numId w:val="1"/>
        </w:numPr>
        <w:spacing w:lineRule="auto" w:line="276" w:beforeAutospacing="0" w:before="0" w:afterAutospacing="0" w:after="0"/>
        <w:jc w:val="both"/>
        <w:rPr>
          <w:rFonts w:ascii="Montserrat" w:hAnsi="Montserrat"/>
          <w:bCs/>
          <w:iCs/>
          <w:sz w:val="28"/>
          <w:szCs w:val="28"/>
        </w:rPr>
      </w:pPr>
      <w:r>
        <w:rPr>
          <w:rFonts w:ascii="Montserrat" w:hAnsi="Montserrat"/>
          <w:bCs/>
          <w:iCs/>
          <w:sz w:val="28"/>
          <w:szCs w:val="28"/>
        </w:rPr>
        <w:t>ветеранов боевых действий, участвовавших или содействовавших выполнению задач в рамках специальной военной операции (СВО);</w:t>
      </w:r>
    </w:p>
    <w:p>
      <w:pPr>
        <w:pStyle w:val="NormalWeb"/>
        <w:widowControl w:val="false"/>
        <w:numPr>
          <w:ilvl w:val="0"/>
          <w:numId w:val="1"/>
        </w:numPr>
        <w:spacing w:lineRule="auto" w:line="276" w:beforeAutospacing="0" w:before="0" w:afterAutospacing="0" w:after="0"/>
        <w:jc w:val="both"/>
        <w:rPr>
          <w:rFonts w:ascii="Montserrat" w:hAnsi="Montserrat"/>
          <w:bCs/>
          <w:iCs/>
          <w:sz w:val="28"/>
          <w:szCs w:val="28"/>
        </w:rPr>
      </w:pPr>
      <w:r>
        <w:rPr>
          <w:rFonts w:ascii="Montserrat" w:hAnsi="Montserrat"/>
          <w:bCs/>
          <w:iCs/>
          <w:sz w:val="28"/>
          <w:szCs w:val="28"/>
        </w:rPr>
        <w:t>членов семей военнослужащих, погибших в зоне специальной военной операции;</w:t>
      </w:r>
    </w:p>
    <w:p>
      <w:pPr>
        <w:pStyle w:val="NormalWeb"/>
        <w:widowControl w:val="false"/>
        <w:numPr>
          <w:ilvl w:val="0"/>
          <w:numId w:val="1"/>
        </w:numPr>
        <w:spacing w:lineRule="auto" w:line="276" w:beforeAutospacing="0" w:before="0" w:afterAutospacing="0" w:after="240"/>
        <w:jc w:val="both"/>
        <w:rPr>
          <w:rFonts w:ascii="Montserrat" w:hAnsi="Montserrat"/>
          <w:bCs/>
          <w:iCs/>
          <w:sz w:val="28"/>
          <w:szCs w:val="28"/>
        </w:rPr>
      </w:pPr>
      <w:r>
        <w:rPr>
          <w:rFonts w:ascii="Montserrat" w:hAnsi="Montserrat"/>
          <w:bCs/>
          <w:iCs/>
          <w:sz w:val="28"/>
          <w:szCs w:val="28"/>
        </w:rPr>
        <w:t>беженцев с Украины.</w:t>
      </w:r>
    </w:p>
    <w:p>
      <w:pPr>
        <w:pStyle w:val="NormalWeb"/>
        <w:widowControl w:val="false"/>
        <w:spacing w:lineRule="auto" w:line="276" w:before="280" w:afterAutospacing="0" w:after="240"/>
        <w:jc w:val="both"/>
        <w:rPr>
          <w:rFonts w:ascii="Montserrat" w:hAnsi="Montserrat"/>
          <w:bCs/>
          <w:iCs/>
          <w:sz w:val="28"/>
          <w:szCs w:val="28"/>
        </w:rPr>
      </w:pPr>
      <w:r>
        <w:rPr>
          <w:rFonts w:ascii="Montserrat" w:hAnsi="Montserrat"/>
          <w:bCs/>
          <w:iCs/>
          <w:sz w:val="28"/>
          <w:szCs w:val="28"/>
        </w:rPr>
        <w:t>При этом на момент оформления трудового договора гражданин должен находиться в поиске работы, состоять на учете в службе занятости, не быть индивидуальным предпринимателем или директором организации.</w:t>
      </w:r>
    </w:p>
    <w:p>
      <w:pPr>
        <w:pStyle w:val="NormalWeb"/>
        <w:widowControl w:val="false"/>
        <w:spacing w:lineRule="auto" w:line="276" w:before="280" w:afterAutospacing="0" w:after="240"/>
        <w:jc w:val="both"/>
        <w:rPr>
          <w:rFonts w:ascii="Montserrat" w:hAnsi="Montserrat"/>
          <w:bCs/>
          <w:iCs/>
          <w:sz w:val="28"/>
          <w:szCs w:val="28"/>
        </w:rPr>
      </w:pPr>
      <w:r>
        <w:rPr>
          <w:rFonts w:ascii="Montserrat" w:hAnsi="Montserrat"/>
          <w:bCs/>
          <w:iCs/>
          <w:sz w:val="28"/>
          <w:szCs w:val="28"/>
        </w:rPr>
        <w:t>Для получения субсидии работодателю нужно обратиться в центр занятости населения, где помогут подобрать специалистов под имеющиеся вакансии. Сделать это можно дистанционно через личный кабинет на портале «Работа России». Когда служба пришлет подходящих кандидатов, нужно выбрать из них специалистов и их трудоустроить. Не раньше, чем через месяц после трудоустройства, необходимо направить заявление в ОСФР. Это можно сделать также дистанционно через личный кабинет на сайте Соцфонда. В течение десяти дней Отделение фонда проверит компанию и ее новых сотрудников, включая их зарплаты, после чего перечислит первую часть субсидии. Далее фонд уже в беззаявительном порядке будет проверять все данные и выплачивать остальные части компенсации. Напоминаем, что первый платёж работодатель получит через месяц после трудоустройства соискателя, второй — через 3 месяца, третий — через 6 месяцев.</w:t>
      </w:r>
    </w:p>
    <w:p>
      <w:pPr>
        <w:pStyle w:val="NormalWeb"/>
        <w:widowControl w:val="false"/>
        <w:spacing w:lineRule="auto" w:line="276" w:before="280" w:afterAutospacing="0" w:after="240"/>
        <w:jc w:val="both"/>
        <w:rPr>
          <w:rFonts w:ascii="Montserrat" w:hAnsi="Montserrat"/>
          <w:bCs/>
          <w:iCs/>
          <w:sz w:val="28"/>
          <w:szCs w:val="28"/>
        </w:rPr>
      </w:pPr>
      <w:r>
        <w:rPr>
          <w:rFonts w:ascii="Montserrat" w:hAnsi="Montserrat"/>
          <w:bCs/>
          <w:iCs/>
          <w:sz w:val="28"/>
          <w:szCs w:val="28"/>
        </w:rPr>
        <w:t>Программа субсидирования найма реализуется Социальным фондом России совместно со службой занятости населения с 2021 года. Цель — снижение уровня безработицы и поддержки российских компаний в условиях санкций.</w:t>
      </w:r>
    </w:p>
    <w:p>
      <w:pPr>
        <w:pStyle w:val="NormalWeb"/>
        <w:widowControl w:val="false"/>
        <w:spacing w:lineRule="auto" w:line="276" w:before="280" w:afterAutospacing="0" w:after="240"/>
        <w:jc w:val="both"/>
        <w:rPr>
          <w:rFonts w:ascii="Montserrat" w:hAnsi="Montserrat"/>
          <w:bCs/>
          <w:iCs/>
          <w:sz w:val="28"/>
          <w:szCs w:val="28"/>
        </w:rPr>
      </w:pPr>
      <w:r>
        <w:rPr>
          <w:rFonts w:ascii="Montserrat" w:hAnsi="Montserrat"/>
          <w:bCs/>
          <w:iCs/>
          <w:sz w:val="28"/>
          <w:szCs w:val="28"/>
        </w:rPr>
        <w:t>За это время Отделение СФР по Краснодарскому краю выплатило субсидии на общую сумму 45 712 028,12 рублей 377 организациям. Трудоустроено по программе поддержки занятости 1028 жителей края.</w:t>
      </w:r>
    </w:p>
    <w:p>
      <w:pPr>
        <w:pStyle w:val="NormalWeb"/>
        <w:widowControl w:val="false"/>
        <w:spacing w:lineRule="auto" w:line="276" w:beforeAutospacing="0" w:before="0" w:afterAutospacing="0" w:after="240"/>
        <w:jc w:val="center"/>
        <w:rPr>
          <w:rFonts w:ascii="Montserrat" w:hAnsi="Montserrat"/>
          <w:b/>
          <w:b/>
          <w:color w:val="58595B"/>
          <w:sz w:val="28"/>
          <w:szCs w:val="28"/>
        </w:rPr>
      </w:pPr>
      <w:r>
        <w:rPr>
          <w:rFonts w:ascii="Montserrat" w:hAnsi="Montserrat"/>
          <w:b/>
          <w:color w:val="58595B"/>
          <w:sz w:val="28"/>
          <w:szCs w:val="28"/>
        </w:rPr>
        <w:t>Мы в социальных сетях:</w:t>
      </w:r>
    </w:p>
    <w:p>
      <w:pPr>
        <w:pStyle w:val="NormalWeb"/>
        <w:spacing w:beforeAutospacing="0" w:before="0" w:afterAutospacing="0" w:after="0"/>
        <w:jc w:val="center"/>
        <w:rPr>
          <w:b/>
          <w:b/>
        </w:rPr>
      </w:pPr>
      <w:r>
        <w:rPr/>
        <w:drawing>
          <wp:inline distT="0" distB="0" distL="0" distR="0">
            <wp:extent cx="306070" cy="306070"/>
            <wp:effectExtent l="0" t="0" r="0" b="0"/>
            <wp:docPr id="3" name="Рисунок 13" descr="">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3" descr="">
                      <a:hlinkClick r:id="rId3"/>
                    </pic:cNvPr>
                    <pic:cNvPicPr>
                      <a:picLocks noChangeAspect="1" noChangeArrowheads="1"/>
                    </pic:cNvPicPr>
                  </pic:nvPicPr>
                  <pic:blipFill>
                    <a:blip r:embed="rId2"/>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4" name="Рисунок 6"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descr="">
                      <a:hlinkClick r:id="rId5"/>
                    </pic:cNvPr>
                    <pic:cNvPicPr>
                      <a:picLocks noChangeAspect="1" noChangeArrowheads="1"/>
                    </pic:cNvPicPr>
                  </pic:nvPicPr>
                  <pic:blipFill>
                    <a:blip r:embed="rId4"/>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r>
        <w:rPr/>
        <w:drawing>
          <wp:inline distT="0" distB="0" distL="0" distR="0">
            <wp:extent cx="306070" cy="306070"/>
            <wp:effectExtent l="0" t="0" r="0" b="0"/>
            <wp:docPr id="5" name="Рисунок 8" desc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descr="">
                      <a:hlinkClick r:id="rId7"/>
                    </pic:cNvPr>
                    <pic:cNvPicPr>
                      <a:picLocks noChangeAspect="1" noChangeArrowheads="1"/>
                    </pic:cNvPicPr>
                  </pic:nvPicPr>
                  <pic:blipFill>
                    <a:blip r:embed="rId6"/>
                    <a:stretch>
                      <a:fillRect/>
                    </a:stretch>
                  </pic:blipFill>
                  <pic:spPr bwMode="auto">
                    <a:xfrm>
                      <a:off x="0" y="0"/>
                      <a:ext cx="306070" cy="306070"/>
                    </a:xfrm>
                    <a:prstGeom prst="rect">
                      <a:avLst/>
                    </a:prstGeom>
                  </pic:spPr>
                </pic:pic>
              </a:graphicData>
            </a:graphic>
          </wp:inline>
        </w:drawing>
      </w:r>
      <w:r>
        <w:rPr>
          <w:rFonts w:ascii="Myriad Pro" w:hAnsi="Myriad Pro"/>
          <w:b/>
          <w:color w:val="488DCD"/>
        </w:rPr>
        <w:t xml:space="preserve"> </w:t>
      </w:r>
    </w:p>
    <w:p>
      <w:pPr>
        <w:pStyle w:val="NormalWeb"/>
        <w:spacing w:beforeAutospacing="0" w:before="0" w:afterAutospacing="0" w:after="0"/>
        <w:jc w:val="center"/>
        <w:rPr>
          <w:rFonts w:ascii="Myriad Pro" w:hAnsi="Myriad Pro"/>
          <w:b/>
          <w:b/>
          <w:color w:val="488DCD"/>
        </w:rPr>
      </w:pPr>
      <w:r>
        <w:rPr>
          <w:rFonts w:ascii="Myriad Pro" w:hAnsi="Myriad Pro"/>
          <w:b/>
          <w:color w:val="488DCD"/>
        </w:rPr>
      </w:r>
    </w:p>
    <w:p>
      <w:pPr>
        <w:pStyle w:val="Normal"/>
        <w:jc w:val="right"/>
        <w:rPr>
          <w:b/>
          <w:b/>
          <w:sz w:val="20"/>
          <w:szCs w:val="20"/>
        </w:rPr>
      </w:pPr>
      <w:r>
        <w:rPr>
          <w:b/>
          <w:sz w:val="20"/>
          <w:szCs w:val="20"/>
        </w:rPr>
      </w:r>
    </w:p>
    <w:p>
      <w:pPr>
        <w:pStyle w:val="Normal"/>
        <w:rPr>
          <w:rFonts w:ascii="Montserrat" w:hAnsi="Montserrat"/>
          <w:b/>
          <w:b/>
          <w:sz w:val="16"/>
          <w:szCs w:val="16"/>
        </w:rPr>
      </w:pPr>
      <w:r>
        <w:rPr/>
      </w:r>
      <w:bookmarkStart w:id="0" w:name="_GoBack"/>
      <w:bookmarkStart w:id="1" w:name="_GoBack"/>
      <w:bookmarkEnd w:id="1"/>
    </w:p>
    <w:sectPr>
      <w:headerReference w:type="default" r:id="rId8"/>
      <w:headerReference w:type="first" r:id="rId9"/>
      <w:footerReference w:type="even" r:id="rId10"/>
      <w:footerReference w:type="default" r:id="rId11"/>
      <w:type w:val="nextPage"/>
      <w:pgSz w:w="11906" w:h="16838"/>
      <w:pgMar w:left="890" w:right="890" w:gutter="0" w:header="567" w:top="788" w:footer="567" w:bottom="1576"/>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Montserrat">
    <w:charset w:val="cc"/>
    <w:family w:val="roman"/>
    <w:pitch w:val="variable"/>
  </w:font>
  <w:font w:name="Myriad Pro">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r>
      <mc:AlternateContent>
        <mc:Choice Requires="wps">
          <w:drawing>
            <wp:anchor behindDoc="0" distT="0" distB="0" distL="0" distR="0" simplePos="0" locked="0" layoutInCell="1" allowOverlap="1" relativeHeight="0">
              <wp:simplePos x="0" y="0"/>
              <wp:positionH relativeFrom="margin">
                <wp:align>right</wp:align>
              </wp:positionH>
              <wp:positionV relativeFrom="paragraph">
                <wp:posOffset>635</wp:posOffset>
              </wp:positionV>
              <wp:extent cx="14605" cy="14605"/>
              <wp:effectExtent l="0" t="0" r="0" b="0"/>
              <wp:wrapSquare wrapText="bothSides"/>
              <wp:docPr id="12" name="Врезка3"/>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right;mso-position-horizontal-relative:margin">
              <v:fill opacity="0f"/>
              <v:textbox inset="0in,0in,0in,0in">
                <w:txbxContent>
                  <w:p>
                    <w:pPr>
                      <w:pStyle w:val="Style21"/>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1"/>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af5"/>
      <w:tblW w:w="1034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30"/>
      <w:gridCol w:w="2205"/>
      <w:gridCol w:w="2459"/>
      <w:gridCol w:w="2247"/>
    </w:tblGrid>
    <w:tr>
      <w:trPr/>
      <w:tc>
        <w:tcPr>
          <w:tcW w:w="3430" w:type="dxa"/>
          <w:tcBorders>
            <w:top w:val="nil"/>
            <w:left w:val="nil"/>
            <w:bottom w:val="nil"/>
            <w:right w:val="nil"/>
          </w:tcBorders>
        </w:tcPr>
        <w:p>
          <w:pPr>
            <w:pStyle w:val="Style20"/>
            <w:widowControl/>
            <w:spacing w:before="0" w:after="0"/>
            <w:jc w:val="left"/>
            <w:rPr>
              <w:rFonts w:ascii="Calibri" w:hAnsi="Calibri" w:eastAsia="Calibri" w:cs="Times New Roman"/>
              <w:kern w:val="0"/>
              <w:lang w:val="ru-RU" w:eastAsia="en-US" w:bidi="ar-SA"/>
            </w:rPr>
          </w:pPr>
          <w:r>
            <w:rPr>
              <w:rFonts w:eastAsia="Calibri" w:cs="Times New Roman" w:ascii="Calibri" w:hAnsi="Calibri"/>
              <w:kern w:val="0"/>
              <w:lang w:val="ru-RU" w:eastAsia="en-US" w:bidi="ar-SA"/>
            </w:rPr>
            <w:drawing>
              <wp:inline distT="0" distB="0" distL="0" distR="0">
                <wp:extent cx="2040890" cy="249555"/>
                <wp:effectExtent l="0" t="0" r="0" b="0"/>
                <wp:docPr id="6"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4" descr=""/>
                        <pic:cNvPicPr>
                          <a:picLocks noChangeAspect="1" noChangeArrowheads="1"/>
                        </pic:cNvPicPr>
                      </pic:nvPicPr>
                      <pic:blipFill>
                        <a:blip r:embed="rId1"/>
                        <a:stretch>
                          <a:fillRect/>
                        </a:stretch>
                      </pic:blipFill>
                      <pic:spPr bwMode="auto">
                        <a:xfrm>
                          <a:off x="0" y="0"/>
                          <a:ext cx="2040890" cy="249555"/>
                        </a:xfrm>
                        <a:prstGeom prst="rect">
                          <a:avLst/>
                        </a:prstGeom>
                      </pic:spPr>
                    </pic:pic>
                  </a:graphicData>
                </a:graphic>
              </wp:inline>
            </w:drawing>
          </w:r>
        </w:p>
      </w:tc>
      <w:tc>
        <w:tcPr>
          <w:tcW w:w="2205" w:type="dxa"/>
          <w:tcBorders>
            <w:top w:val="nil"/>
            <w:left w:val="nil"/>
            <w:bottom w:val="nil"/>
            <w:right w:val="nil"/>
          </w:tcBorders>
        </w:tcPr>
        <w:p>
          <w:pPr>
            <w:pStyle w:val="Style20"/>
            <w:widowControl/>
            <w:spacing w:before="0" w:after="0"/>
            <w:jc w:val="left"/>
            <w:rPr>
              <w:rFonts w:ascii="Montserrat" w:hAnsi="Montserrat"/>
              <w:sz w:val="16"/>
              <w:szCs w:val="16"/>
              <w:lang w:val="en-US"/>
            </w:rPr>
          </w:pPr>
          <w:r>
            <w:rPr>
              <w:rFonts w:eastAsia="Calibri" w:cs="Times New Roman" w:ascii="Montserrat" w:hAnsi="Montserrat"/>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459" w:type="dxa"/>
          <w:tcBorders>
            <w:top w:val="nil"/>
            <w:left w:val="nil"/>
            <w:bottom w:val="nil"/>
            <w:right w:val="nil"/>
          </w:tcBorders>
        </w:tcPr>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branches</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krasnodar</w:t>
          </w:r>
          <w:r>
            <w:rPr>
              <w:rFonts w:eastAsia="Calibri" w:cs="Helv" w:ascii="Montserrat" w:hAnsi="Montserrat"/>
              <w:color w:val="000000"/>
              <w:kern w:val="0"/>
              <w:sz w:val="16"/>
              <w:szCs w:val="16"/>
              <w:lang w:val="ru-RU" w:eastAsia="en-US" w:bidi="ar-SA"/>
            </w:rPr>
            <w:t>/</w:t>
            <w:br/>
          </w:r>
          <w:r>
            <w:rPr>
              <w:rFonts w:eastAsia="Calibri" w:cs="Helv" w:ascii="Montserrat" w:hAnsi="Montserrat"/>
              <w:color w:val="000000"/>
              <w:kern w:val="0"/>
              <w:sz w:val="16"/>
              <w:szCs w:val="16"/>
              <w:lang w:val="en-US" w:eastAsia="en-US" w:bidi="ar-SA"/>
            </w:rPr>
            <w:t>info</w:t>
          </w:r>
          <w:r>
            <w:rPr>
              <w:rFonts w:eastAsia="Calibri" w:cs="Helv" w:ascii="Montserrat" w:hAnsi="Montserrat"/>
              <w:color w:val="000000"/>
              <w:kern w:val="0"/>
              <w:sz w:val="16"/>
              <w:szCs w:val="16"/>
              <w:lang w:val="ru-RU" w:eastAsia="en-US" w:bidi="ar-SA"/>
            </w:rPr>
            <w:t>@23.</w:t>
          </w: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247" w:type="dxa"/>
          <w:tcBorders>
            <w:top w:val="nil"/>
            <w:left w:val="nil"/>
            <w:bottom w:val="nil"/>
            <w:right w:val="nil"/>
          </w:tcBorders>
        </w:tcPr>
        <w:p>
          <w:pPr>
            <w:pStyle w:val="Style20"/>
            <w:widowControl/>
            <w:spacing w:before="0" w:after="0"/>
            <w:jc w:val="left"/>
            <w:rPr>
              <w:rFonts w:ascii="Montserrat" w:hAnsi="Montserrat"/>
              <w:sz w:val="16"/>
              <w:szCs w:val="16"/>
            </w:rPr>
          </w:pPr>
          <w:r>
            <w:rPr>
              <w:rFonts w:eastAsia="Calibri" w:cs="Times New Roman" w:ascii="Montserrat" w:hAnsi="Montserrat"/>
              <w:bCs/>
              <w:iCs/>
              <w:kern w:val="0"/>
              <w:sz w:val="16"/>
              <w:szCs w:val="16"/>
              <w:lang w:val="ru-RU" w:eastAsia="en-US" w:bidi="ar-SA"/>
            </w:rPr>
            <w:t xml:space="preserve">факс </w:t>
          </w:r>
          <w:r>
            <w:rPr>
              <w:rFonts w:eastAsia="Calibri" w:cs="Times New Roman" w:ascii="Montserrat" w:hAnsi="Montserrat"/>
              <w:bCs/>
              <w:iCs/>
              <w:kern w:val="0"/>
              <w:sz w:val="16"/>
              <w:szCs w:val="16"/>
              <w:lang w:val="en-US" w:eastAsia="en-US" w:bidi="ar-SA"/>
            </w:rPr>
            <w:t xml:space="preserve">+7 </w:t>
          </w:r>
          <w:r>
            <w:rPr>
              <w:rFonts w:eastAsia="Calibri" w:cs="Times New Roman" w:ascii="Montserrat" w:hAnsi="Montserrat"/>
              <w:bCs/>
              <w:iCs/>
              <w:kern w:val="0"/>
              <w:sz w:val="16"/>
              <w:szCs w:val="16"/>
              <w:lang w:val="ru-RU" w:eastAsia="en-US" w:bidi="ar-SA"/>
            </w:rPr>
            <w:t>861 992-53-83</w:t>
          </w:r>
        </w:p>
      </w:tc>
    </w:tr>
  </w:tbl>
  <w:p>
    <w:pPr>
      <w:pStyle w:val="Style20"/>
      <w:rPr>
        <w:lang w:val="en-US"/>
      </w:rPr>
    </w:pPr>
    <w:r>
      <w:rPr>
        <w:lang w:val="en-US"/>
      </w:rPr>
      <mc:AlternateContent>
        <mc:Choice Requires="wps">
          <w:drawing>
            <wp:anchor behindDoc="1" distT="0" distB="0" distL="0" distR="5715" simplePos="0" locked="0" layoutInCell="0" allowOverlap="1" relativeHeight="9" wp14:anchorId="3C0016B5">
              <wp:simplePos x="0" y="0"/>
              <wp:positionH relativeFrom="leftMargin">
                <wp:posOffset>36195</wp:posOffset>
              </wp:positionH>
              <wp:positionV relativeFrom="margin">
                <wp:posOffset>19050</wp:posOffset>
              </wp:positionV>
              <wp:extent cx="508000" cy="342900"/>
              <wp:effectExtent l="0" t="0" r="0" b="0"/>
              <wp:wrapNone/>
              <wp:docPr id="7" name="Прямоугольник 3"/>
              <a:graphic xmlns:a="http://schemas.openxmlformats.org/drawingml/2006/main">
                <a:graphicData uri="http://schemas.microsoft.com/office/word/2010/wordprocessingShape">
                  <wps:wsp>
                    <wps:cNvSpPr/>
                    <wps:spPr>
                      <a:xfrm>
                        <a:off x="0" y="0"/>
                        <a:ext cx="507960" cy="343080"/>
                      </a:xfrm>
                      <a:prstGeom prst="rect">
                        <a:avLst/>
                      </a:prstGeom>
                      <a:solidFill>
                        <a:srgbClr val="ffffff"/>
                      </a:solidFill>
                      <a:ln w="0">
                        <a:noFill/>
                      </a:ln>
                    </wps:spPr>
                    <wps:style>
                      <a:lnRef idx="0"/>
                      <a:fillRef idx="0"/>
                      <a:effectRef idx="0"/>
                      <a:fontRef idx="minor"/>
                    </wps:style>
                    <wps:txb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2</w:t>
                          </w:r>
                          <w:r>
                            <w:rPr>
                              <w:sz w:val="16"/>
                              <w:szCs w:val="16"/>
                              <w:rFonts w:ascii="Montserrat" w:hAnsi="Montserrat"/>
                            </w:rPr>
                            <w:fldChar w:fldCharType="end"/>
                          </w:r>
                        </w:p>
                      </w:txbxContent>
                    </wps:txbx>
                    <wps:bodyPr lIns="0" rIns="0" anchor="t" upright="1">
                      <a:spAutoFit/>
                    </wps:bodyPr>
                  </wps:wsp>
                </a:graphicData>
              </a:graphic>
              <wp14:sizeRelH relativeFrom="leftMargin">
                <wp14:pctWidth>90000</wp14:pctWidth>
              </wp14:sizeRelH>
            </wp:anchor>
          </w:drawing>
        </mc:Choice>
        <mc:Fallback>
          <w:pict>
            <v:rect id="shape_0" ID="Прямоугольник 3" path="m0,0l-2147483645,0l-2147483645,-2147483646l0,-2147483646xe" fillcolor="white" stroked="f" o:allowincell="f" style="position:absolute;margin-left:2.85pt;margin-top:1.5pt;width:39.95pt;height:26.95pt;mso-wrap-style:square;v-text-anchor:top;mso-position-horizontal-relative:page;mso-position-vertical-relative:margin" wp14:anchorId="3C0016B5">
              <v:fill o:detectmouseclick="t" type="solid" color2="black"/>
              <v:stroke color="#3465a4" joinstyle="round" endcap="flat"/>
              <v:textbo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2</w:t>
                    </w:r>
                    <w:r>
                      <w:rPr>
                        <w:sz w:val="16"/>
                        <w:szCs w:val="16"/>
                        <w:rFonts w:ascii="Montserrat" w:hAnsi="Montserrat"/>
                      </w:rPr>
                      <w:fldChar w:fldCharType="end"/>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af5"/>
      <w:tblW w:w="1069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369"/>
      <w:gridCol w:w="2357"/>
      <w:gridCol w:w="2665"/>
      <w:gridCol w:w="2301"/>
    </w:tblGrid>
    <w:tr>
      <w:trPr/>
      <w:tc>
        <w:tcPr>
          <w:tcW w:w="3369" w:type="dxa"/>
          <w:tcBorders>
            <w:top w:val="nil"/>
            <w:left w:val="nil"/>
            <w:bottom w:val="nil"/>
            <w:right w:val="nil"/>
          </w:tcBorders>
        </w:tcPr>
        <w:p>
          <w:pPr>
            <w:pStyle w:val="Style20"/>
            <w:widowControl/>
            <w:spacing w:before="0" w:after="0"/>
            <w:jc w:val="left"/>
            <w:rPr>
              <w:rFonts w:ascii="Calibri" w:hAnsi="Calibri" w:eastAsia="Calibri" w:cs="Times New Roman"/>
              <w:kern w:val="0"/>
              <w:lang w:val="ru-RU" w:eastAsia="en-US" w:bidi="ar-SA"/>
            </w:rPr>
          </w:pPr>
          <w:r>
            <w:rPr>
              <w:rFonts w:eastAsia="Calibri" w:cs="Times New Roman" w:ascii="Calibri" w:hAnsi="Calibri"/>
              <w:kern w:val="0"/>
              <w:lang w:val="ru-RU" w:eastAsia="en-US" w:bidi="ar-SA"/>
            </w:rPr>
            <w:drawing>
              <wp:inline distT="0" distB="0" distL="0" distR="0">
                <wp:extent cx="1569720" cy="450850"/>
                <wp:effectExtent l="0" t="0" r="0" b="0"/>
                <wp:docPr id="9"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5" descr=""/>
                        <pic:cNvPicPr>
                          <a:picLocks noChangeAspect="1" noChangeArrowheads="1"/>
                        </pic:cNvPicPr>
                      </pic:nvPicPr>
                      <pic:blipFill>
                        <a:blip r:embed="rId1"/>
                        <a:stretch>
                          <a:fillRect/>
                        </a:stretch>
                      </pic:blipFill>
                      <pic:spPr bwMode="auto">
                        <a:xfrm>
                          <a:off x="0" y="0"/>
                          <a:ext cx="1569720" cy="450850"/>
                        </a:xfrm>
                        <a:prstGeom prst="rect">
                          <a:avLst/>
                        </a:prstGeom>
                      </pic:spPr>
                    </pic:pic>
                  </a:graphicData>
                </a:graphic>
              </wp:inline>
            </w:drawing>
          </w:r>
        </w:p>
      </w:tc>
      <w:tc>
        <w:tcPr>
          <w:tcW w:w="2357" w:type="dxa"/>
          <w:tcBorders>
            <w:top w:val="nil"/>
            <w:left w:val="nil"/>
            <w:bottom w:val="nil"/>
            <w:right w:val="nil"/>
          </w:tcBorders>
        </w:tcPr>
        <w:p>
          <w:pPr>
            <w:pStyle w:val="Style20"/>
            <w:widowControl/>
            <w:spacing w:before="0" w:after="0"/>
            <w:jc w:val="left"/>
            <w:rPr>
              <w:rFonts w:ascii="Montserrat" w:hAnsi="Montserrat"/>
              <w:sz w:val="16"/>
              <w:szCs w:val="16"/>
              <w:lang w:val="en-US"/>
            </w:rPr>
          </w:pPr>
          <w:r>
            <w:rPr>
              <w:rFonts w:eastAsia="Calibri" w:cs="Times New Roman" w:ascii="Montserrat" w:hAnsi="Montserrat"/>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t>г. Краснодар</w:t>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t>ул. им. Хакурате, д. 8</w:t>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665" w:type="dxa"/>
          <w:tcBorders>
            <w:top w:val="nil"/>
            <w:left w:val="nil"/>
            <w:bottom w:val="nil"/>
            <w:right w:val="nil"/>
          </w:tcBorders>
        </w:tcPr>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branches</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krasnodar</w:t>
          </w:r>
          <w:r>
            <w:rPr>
              <w:rFonts w:eastAsia="Calibri" w:cs="Helv" w:ascii="Montserrat" w:hAnsi="Montserrat"/>
              <w:color w:val="000000"/>
              <w:kern w:val="0"/>
              <w:sz w:val="16"/>
              <w:szCs w:val="16"/>
              <w:lang w:val="ru-RU" w:eastAsia="en-US" w:bidi="ar-SA"/>
            </w:rPr>
            <w:t>/</w:t>
            <w:br/>
          </w:r>
          <w:r>
            <w:rPr>
              <w:rFonts w:eastAsia="Calibri" w:cs="Helv" w:ascii="Montserrat" w:hAnsi="Montserrat"/>
              <w:color w:val="000000"/>
              <w:kern w:val="0"/>
              <w:sz w:val="16"/>
              <w:szCs w:val="16"/>
              <w:lang w:val="en-US" w:eastAsia="en-US" w:bidi="ar-SA"/>
            </w:rPr>
            <w:t>info</w:t>
          </w:r>
          <w:r>
            <w:rPr>
              <w:rFonts w:eastAsia="Calibri" w:cs="Helv" w:ascii="Montserrat" w:hAnsi="Montserrat"/>
              <w:color w:val="000000"/>
              <w:kern w:val="0"/>
              <w:sz w:val="16"/>
              <w:szCs w:val="16"/>
              <w:lang w:val="ru-RU" w:eastAsia="en-US" w:bidi="ar-SA"/>
            </w:rPr>
            <w:t>@23.</w:t>
          </w:r>
          <w:r>
            <w:rPr>
              <w:rFonts w:eastAsia="Calibri" w:cs="Helv" w:ascii="Montserrat" w:hAnsi="Montserrat"/>
              <w:color w:val="000000"/>
              <w:kern w:val="0"/>
              <w:sz w:val="16"/>
              <w:szCs w:val="16"/>
              <w:lang w:val="en-US" w:eastAsia="en-US" w:bidi="ar-SA"/>
            </w:rPr>
            <w:t>sfr</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gov</w:t>
          </w:r>
          <w:r>
            <w:rPr>
              <w:rFonts w:eastAsia="Calibri" w:cs="Helv" w:ascii="Montserrat" w:hAnsi="Montserrat"/>
              <w:color w:val="000000"/>
              <w:kern w:val="0"/>
              <w:sz w:val="16"/>
              <w:szCs w:val="16"/>
              <w:lang w:val="ru-RU" w:eastAsia="en-US" w:bidi="ar-SA"/>
            </w:rPr>
            <w:t>.</w:t>
          </w:r>
          <w:r>
            <w:rPr>
              <w:rFonts w:eastAsia="Calibri" w:cs="Helv" w:ascii="Montserrat" w:hAnsi="Montserrat"/>
              <w:color w:val="000000"/>
              <w:kern w:val="0"/>
              <w:sz w:val="16"/>
              <w:szCs w:val="16"/>
              <w:lang w:val="en-US" w:eastAsia="en-US" w:bidi="ar-SA"/>
            </w:rPr>
            <w:t>ru</w:t>
          </w:r>
        </w:p>
        <w:p>
          <w:pPr>
            <w:pStyle w:val="Style20"/>
            <w:widowControl/>
            <w:spacing w:before="0" w:after="0"/>
            <w:jc w:val="left"/>
            <w:rPr>
              <w:rFonts w:ascii="Montserrat" w:hAnsi="Montserrat" w:cs="Helv"/>
              <w:color w:val="000000"/>
              <w:sz w:val="16"/>
              <w:szCs w:val="16"/>
            </w:rPr>
          </w:pPr>
          <w:r>
            <w:rPr>
              <w:rFonts w:eastAsia="Calibri" w:cs="Helv" w:ascii="Montserrat" w:hAnsi="Montserrat"/>
              <w:color w:val="000000"/>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kern w:val="0"/>
              <w:sz w:val="16"/>
              <w:szCs w:val="16"/>
              <w:lang w:val="ru-RU" w:eastAsia="en-US" w:bidi="ar-SA"/>
            </w:rPr>
          </w:r>
        </w:p>
      </w:tc>
      <w:tc>
        <w:tcPr>
          <w:tcW w:w="2301" w:type="dxa"/>
          <w:tcBorders>
            <w:top w:val="nil"/>
            <w:left w:val="nil"/>
            <w:bottom w:val="nil"/>
            <w:right w:val="nil"/>
          </w:tcBorders>
        </w:tcPr>
        <w:p>
          <w:pPr>
            <w:pStyle w:val="Style20"/>
            <w:widowControl/>
            <w:spacing w:before="0" w:after="0"/>
            <w:jc w:val="left"/>
            <w:rPr>
              <w:rFonts w:ascii="Montserrat" w:hAnsi="Montserrat"/>
              <w:bCs/>
              <w:iCs/>
              <w:sz w:val="16"/>
              <w:szCs w:val="16"/>
            </w:rPr>
          </w:pPr>
          <w:r>
            <w:rPr>
              <w:rFonts w:eastAsia="Calibri" w:cs="Times New Roman" w:ascii="Montserrat" w:hAnsi="Montserrat"/>
              <w:bCs/>
              <w:iCs/>
              <w:kern w:val="0"/>
              <w:sz w:val="16"/>
              <w:szCs w:val="16"/>
              <w:lang w:val="ru-RU" w:eastAsia="en-US" w:bidi="ar-SA"/>
            </w:rPr>
          </w:r>
        </w:p>
        <w:p>
          <w:pPr>
            <w:pStyle w:val="Style20"/>
            <w:widowControl/>
            <w:spacing w:before="0" w:after="0"/>
            <w:jc w:val="left"/>
            <w:rPr>
              <w:rFonts w:ascii="Montserrat" w:hAnsi="Montserrat"/>
              <w:sz w:val="16"/>
              <w:szCs w:val="16"/>
            </w:rPr>
          </w:pPr>
          <w:r>
            <w:rPr>
              <w:rFonts w:eastAsia="Calibri" w:cs="Times New Roman" w:ascii="Montserrat" w:hAnsi="Montserrat"/>
              <w:bCs/>
              <w:iCs/>
              <w:kern w:val="0"/>
              <w:sz w:val="16"/>
              <w:szCs w:val="16"/>
              <w:lang w:val="ru-RU" w:eastAsia="en-US" w:bidi="ar-SA"/>
            </w:rPr>
            <w:t xml:space="preserve">факс </w:t>
          </w:r>
          <w:r>
            <w:rPr>
              <w:rFonts w:eastAsia="Calibri" w:cs="Times New Roman" w:ascii="Montserrat" w:hAnsi="Montserrat"/>
              <w:bCs/>
              <w:iCs/>
              <w:kern w:val="0"/>
              <w:sz w:val="16"/>
              <w:szCs w:val="16"/>
              <w:lang w:val="en-US" w:eastAsia="en-US" w:bidi="ar-SA"/>
            </w:rPr>
            <w:t xml:space="preserve">+7 </w:t>
          </w:r>
          <w:r>
            <w:rPr>
              <w:rFonts w:eastAsia="Calibri" w:cs="Times New Roman" w:ascii="Montserrat" w:hAnsi="Montserrat"/>
              <w:bCs/>
              <w:iCs/>
              <w:kern w:val="0"/>
              <w:sz w:val="16"/>
              <w:szCs w:val="16"/>
              <w:lang w:val="ru-RU" w:eastAsia="en-US" w:bidi="ar-SA"/>
            </w:rPr>
            <w:t>861 992-53-83</w:t>
          </w:r>
        </w:p>
      </w:tc>
    </w:tr>
  </w:tbl>
  <w:p>
    <w:pPr>
      <w:pStyle w:val="Style20"/>
      <w:rPr/>
    </w:pPr>
    <w:r>
      <w:rPr/>
      <mc:AlternateContent>
        <mc:Choice Requires="wps">
          <w:drawing>
            <wp:anchor behindDoc="1" distT="0" distB="0" distL="0" distR="5715" simplePos="0" locked="0" layoutInCell="0" allowOverlap="1" relativeHeight="11" wp14:anchorId="55D4B455">
              <wp:simplePos x="0" y="0"/>
              <wp:positionH relativeFrom="leftMargin">
                <wp:posOffset>58420</wp:posOffset>
              </wp:positionH>
              <wp:positionV relativeFrom="margin">
                <wp:posOffset>50165</wp:posOffset>
              </wp:positionV>
              <wp:extent cx="508000" cy="342900"/>
              <wp:effectExtent l="0" t="0" r="0" b="0"/>
              <wp:wrapNone/>
              <wp:docPr id="10" name="Прямоугольник 3"/>
              <a:graphic xmlns:a="http://schemas.openxmlformats.org/drawingml/2006/main">
                <a:graphicData uri="http://schemas.microsoft.com/office/word/2010/wordprocessingShape">
                  <wps:wsp>
                    <wps:cNvSpPr/>
                    <wps:spPr>
                      <a:xfrm>
                        <a:off x="0" y="0"/>
                        <a:ext cx="507960" cy="343080"/>
                      </a:xfrm>
                      <a:prstGeom prst="rect">
                        <a:avLst/>
                      </a:prstGeom>
                      <a:solidFill>
                        <a:srgbClr val="ffffff"/>
                      </a:solidFill>
                      <a:ln w="0">
                        <a:noFill/>
                      </a:ln>
                    </wps:spPr>
                    <wps:style>
                      <a:lnRef idx="0"/>
                      <a:fillRef idx="0"/>
                      <a:effectRef idx="0"/>
                      <a:fontRef idx="minor"/>
                    </wps:style>
                    <wps:txb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1</w:t>
                          </w:r>
                          <w:r>
                            <w:rPr>
                              <w:sz w:val="16"/>
                              <w:szCs w:val="16"/>
                              <w:rFonts w:ascii="Montserrat" w:hAnsi="Montserrat"/>
                            </w:rPr>
                            <w:fldChar w:fldCharType="end"/>
                          </w:r>
                        </w:p>
                      </w:txbxContent>
                    </wps:txbx>
                    <wps:bodyPr lIns="0" rIns="0" anchor="t" upright="1">
                      <a:spAutoFit/>
                    </wps:bodyPr>
                  </wps:wsp>
                </a:graphicData>
              </a:graphic>
              <wp14:sizeRelH relativeFrom="leftMargin">
                <wp14:pctWidth>90000</wp14:pctWidth>
              </wp14:sizeRelH>
            </wp:anchor>
          </w:drawing>
        </mc:Choice>
        <mc:Fallback>
          <w:pict>
            <v:rect id="shape_0" ID="Прямоугольник 3" path="m0,0l-2147483645,0l-2147483645,-2147483646l0,-2147483646xe" fillcolor="white" stroked="f" o:allowincell="f" style="position:absolute;margin-left:4.6pt;margin-top:3.95pt;width:39.95pt;height:26.95pt;mso-wrap-style:square;v-text-anchor:top;mso-position-horizontal-relative:page;mso-position-vertical-relative:margin" wp14:anchorId="55D4B455">
              <v:fill o:detectmouseclick="t" type="solid" color2="black"/>
              <v:stroke color="#3465a4" joinstyle="round" endcap="flat"/>
              <v:textbox>
                <w:txbxContent>
                  <w:p>
                    <w:pPr>
                      <w:pStyle w:val="Style25"/>
                      <w:pBdr>
                        <w:top w:val="single" w:sz="4" w:space="1" w:color="D8D8D8"/>
                      </w:pBdr>
                      <w:jc w:val="center"/>
                      <w:rPr>
                        <w:rFonts w:ascii="Montserrat" w:hAnsi="Montserrat"/>
                        <w:sz w:val="16"/>
                        <w:szCs w:val="16"/>
                      </w:rPr>
                    </w:pPr>
                    <w:r>
                      <w:rPr>
                        <w:rFonts w:ascii="Montserrat" w:hAnsi="Montserrat"/>
                        <w:sz w:val="16"/>
                        <w:szCs w:val="16"/>
                      </w:rPr>
                      <w:fldChar w:fldCharType="begin"/>
                    </w:r>
                    <w:r>
                      <w:rPr>
                        <w:sz w:val="16"/>
                        <w:szCs w:val="16"/>
                        <w:rFonts w:ascii="Montserrat" w:hAnsi="Montserrat"/>
                      </w:rPr>
                      <w:instrText xml:space="preserve"> PAGE </w:instrText>
                    </w:r>
                    <w:r>
                      <w:rPr>
                        <w:sz w:val="16"/>
                        <w:szCs w:val="16"/>
                        <w:rFonts w:ascii="Montserrat" w:hAnsi="Montserrat"/>
                      </w:rPr>
                      <w:fldChar w:fldCharType="separate"/>
                    </w:r>
                    <w:r>
                      <w:rPr>
                        <w:sz w:val="16"/>
                        <w:szCs w:val="16"/>
                        <w:rFonts w:ascii="Montserrat" w:hAnsi="Montserrat"/>
                      </w:rPr>
                      <w:t>1</w:t>
                    </w:r>
                    <w:r>
                      <w:rPr>
                        <w:sz w:val="16"/>
                        <w:szCs w:val="16"/>
                        <w:rFonts w:ascii="Montserrat" w:hAnsi="Montserrat"/>
                      </w:rPr>
                      <w:fldChar w:fldCharType="end"/>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uiPriority="22" w:semiHidden="0" w:unhideWhenUsed="0" w:qFormat="1"/>
    <w:lsdException w:name="Emphasis" w:uiPriority="20" w:semiHidden="0" w:unhideWhenUsed="0" w:qFormat="1"/>
    <w:lsdException w:name="Normal (Web)" w:uiPriority="99"/>
    <w:lsdException w:name="Balloon Text" w:semiHidden="0" w:unhideWhenUsed="0"/>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66d4"/>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1"/>
    <w:qFormat/>
    <w:pPr>
      <w:keepNext w:val="true"/>
      <w:outlineLvl w:val="0"/>
    </w:pPr>
    <w:rPr>
      <w:b/>
      <w:sz w:val="20"/>
      <w:szCs w:val="20"/>
    </w:rPr>
  </w:style>
  <w:style w:type="paragraph" w:styleId="2">
    <w:name w:val="Heading 2"/>
    <w:basedOn w:val="Normal"/>
    <w:next w:val="Normal"/>
    <w:qFormat/>
    <w:pPr>
      <w:keepNext w:val="true"/>
      <w:jc w:val="center"/>
      <w:outlineLvl w:val="1"/>
    </w:pPr>
    <w:rPr>
      <w:rFonts w:ascii="Arial" w:hAnsi="Arial"/>
      <w:b/>
      <w:szCs w:val="20"/>
    </w:rPr>
  </w:style>
  <w:style w:type="paragraph" w:styleId="3">
    <w:name w:val="Heading 3"/>
    <w:basedOn w:val="Normal"/>
    <w:next w:val="Normal"/>
    <w:qFormat/>
    <w:rsid w:val="00aa13c7"/>
    <w:pPr>
      <w:keepNext w:val="true"/>
      <w:spacing w:before="240" w:after="60"/>
      <w:outlineLvl w:val="2"/>
    </w:pPr>
    <w:rPr>
      <w:rFonts w:ascii="Arial" w:hAnsi="Arial" w:cs="Arial"/>
      <w:b/>
      <w:bCs/>
      <w:sz w:val="26"/>
      <w:szCs w:val="26"/>
    </w:rPr>
  </w:style>
  <w:style w:type="paragraph" w:styleId="4">
    <w:name w:val="Heading 4"/>
    <w:basedOn w:val="Normal"/>
    <w:next w:val="Normal"/>
    <w:link w:val="41"/>
    <w:unhideWhenUsed/>
    <w:qFormat/>
    <w:rsid w:val="00ee5445"/>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rPr>
  </w:style>
  <w:style w:type="paragraph" w:styleId="6">
    <w:name w:val="Heading 6"/>
    <w:basedOn w:val="Normal"/>
    <w:next w:val="Normal"/>
    <w:link w:val="61"/>
    <w:semiHidden/>
    <w:unhideWhenUsed/>
    <w:qFormat/>
    <w:rsid w:val="001372ad"/>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Strong">
    <w:name w:val="Strong"/>
    <w:uiPriority w:val="22"/>
    <w:qFormat/>
    <w:rPr>
      <w:b/>
      <w:bCs/>
    </w:rPr>
  </w:style>
  <w:style w:type="character" w:styleId="Style9">
    <w:name w:val="Интернет-ссылка"/>
    <w:uiPriority w:val="99"/>
    <w:rPr>
      <w:color w:val="0000FF"/>
      <w:u w:val="single"/>
    </w:rPr>
  </w:style>
  <w:style w:type="character" w:styleId="Style10">
    <w:name w:val="Выделение"/>
    <w:uiPriority w:val="20"/>
    <w:qFormat/>
    <w:rsid w:val="00aa24ff"/>
    <w:rPr>
      <w:i/>
      <w:iCs/>
    </w:rPr>
  </w:style>
  <w:style w:type="character" w:styleId="Applestylespan" w:customStyle="1">
    <w:name w:val="apple-style-span"/>
    <w:basedOn w:val="DefaultParagraphFont"/>
    <w:qFormat/>
    <w:rsid w:val="00611c07"/>
    <w:rPr/>
  </w:style>
  <w:style w:type="character" w:styleId="Appleconvertedspace" w:customStyle="1">
    <w:name w:val="apple-converted-space"/>
    <w:basedOn w:val="DefaultParagraphFont"/>
    <w:qFormat/>
    <w:rsid w:val="005603f8"/>
    <w:rPr/>
  </w:style>
  <w:style w:type="character" w:styleId="Style11">
    <w:name w:val="Посещённая гиперссылка"/>
    <w:rsid w:val="00511170"/>
    <w:rPr>
      <w:color w:val="800080"/>
      <w:u w:val="single"/>
    </w:rPr>
  </w:style>
  <w:style w:type="character" w:styleId="Style12" w:customStyle="1">
    <w:name w:val="Текст документа Знак"/>
    <w:link w:val="Style24"/>
    <w:qFormat/>
    <w:rsid w:val="00c64faf"/>
    <w:rPr>
      <w:rFonts w:eastAsia="Verdana"/>
      <w:color w:val="000000"/>
      <w:sz w:val="24"/>
      <w:szCs w:val="28"/>
      <w:lang w:val="x-none" w:eastAsia="x-none" w:bidi="ar-SA"/>
    </w:rPr>
  </w:style>
  <w:style w:type="character" w:styleId="Style13" w:customStyle="1">
    <w:name w:val="Текст Знак"/>
    <w:link w:val="PlainText"/>
    <w:qFormat/>
    <w:rsid w:val="00d82078"/>
    <w:rPr>
      <w:rFonts w:ascii="Calibri" w:hAnsi="Calibri" w:eastAsia="Calibri"/>
      <w:sz w:val="22"/>
      <w:szCs w:val="21"/>
      <w:lang w:val="ru-RU" w:eastAsia="en-US" w:bidi="ar-SA"/>
    </w:rPr>
  </w:style>
  <w:style w:type="character" w:styleId="Texthighlight" w:customStyle="1">
    <w:name w:val="text-highlight"/>
    <w:qFormat/>
    <w:rsid w:val="00f7297a"/>
    <w:rPr/>
  </w:style>
  <w:style w:type="character" w:styleId="61" w:customStyle="1">
    <w:name w:val="Заголовок 6 Знак"/>
    <w:basedOn w:val="DefaultParagraphFont"/>
    <w:semiHidden/>
    <w:qFormat/>
    <w:rsid w:val="001372ad"/>
    <w:rPr>
      <w:rFonts w:ascii="Cambria" w:hAnsi="Cambria" w:eastAsia="" w:cs="" w:asciiTheme="majorHAnsi" w:cstheme="majorBidi" w:eastAsiaTheme="majorEastAsia" w:hAnsiTheme="majorHAnsi"/>
      <w:i/>
      <w:iCs/>
      <w:color w:val="243F60" w:themeColor="accent1" w:themeShade="7f"/>
      <w:sz w:val="24"/>
      <w:szCs w:val="24"/>
    </w:rPr>
  </w:style>
  <w:style w:type="character" w:styleId="41" w:customStyle="1">
    <w:name w:val="Заголовок 4 Знак"/>
    <w:basedOn w:val="DefaultParagraphFont"/>
    <w:qFormat/>
    <w:rsid w:val="00ee5445"/>
    <w:rPr>
      <w:rFonts w:ascii="Cambria" w:hAnsi="Cambria" w:eastAsia="" w:cs="" w:asciiTheme="majorHAnsi" w:cstheme="majorBidi" w:eastAsiaTheme="majorEastAsia" w:hAnsiTheme="majorHAnsi"/>
      <w:b/>
      <w:bCs/>
      <w:i/>
      <w:iCs/>
      <w:color w:val="4F81BD" w:themeColor="accent1"/>
      <w:sz w:val="24"/>
      <w:szCs w:val="24"/>
    </w:rPr>
  </w:style>
  <w:style w:type="character" w:styleId="11" w:customStyle="1">
    <w:name w:val="Заголовок 1 Знак"/>
    <w:basedOn w:val="DefaultParagraphFont"/>
    <w:qFormat/>
    <w:rsid w:val="00851101"/>
    <w:rPr>
      <w:b/>
    </w:rPr>
  </w:style>
  <w:style w:type="character" w:styleId="Xphmenubutton" w:customStyle="1">
    <w:name w:val="x-ph__menu__button"/>
    <w:basedOn w:val="DefaultParagraphFont"/>
    <w:qFormat/>
    <w:rsid w:val="003a5191"/>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rsid w:val="00015b35"/>
    <w:pPr>
      <w:suppressAutoHyphens w:val="true"/>
      <w:spacing w:before="0" w:after="120"/>
    </w:pPr>
    <w:rPr>
      <w:lang w:eastAsia="ar-SA"/>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Style19">
    <w:name w:val="Колонтитул"/>
    <w:basedOn w:val="Normal"/>
    <w:qFormat/>
    <w:pPr/>
    <w:rPr/>
  </w:style>
  <w:style w:type="paragraph" w:styleId="Style20">
    <w:name w:val="Header"/>
    <w:basedOn w:val="Normal"/>
    <w:pPr>
      <w:tabs>
        <w:tab w:val="clear" w:pos="708"/>
        <w:tab w:val="center" w:pos="4153" w:leader="none"/>
        <w:tab w:val="right" w:pos="8306" w:leader="none"/>
      </w:tabs>
    </w:pPr>
    <w:rPr>
      <w:sz w:val="20"/>
      <w:szCs w:val="20"/>
    </w:rPr>
  </w:style>
  <w:style w:type="paragraph" w:styleId="Style21">
    <w:name w:val="Footer"/>
    <w:basedOn w:val="Normal"/>
    <w:pPr>
      <w:tabs>
        <w:tab w:val="clear" w:pos="708"/>
        <w:tab w:val="center" w:pos="4153" w:leader="none"/>
        <w:tab w:val="right" w:pos="8306" w:leader="none"/>
      </w:tabs>
    </w:pPr>
    <w:rPr>
      <w:sz w:val="20"/>
      <w:szCs w:val="20"/>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qFormat/>
    <w:pPr>
      <w:spacing w:beforeAutospacing="1" w:afterAutospacing="1"/>
    </w:pPr>
    <w:rPr/>
  </w:style>
  <w:style w:type="paragraph" w:styleId="BodyTextIndent2">
    <w:name w:val="Body Text Indent 2"/>
    <w:basedOn w:val="Normal"/>
    <w:qFormat/>
    <w:rsid w:val="00783623"/>
    <w:pPr>
      <w:ind w:firstLine="709"/>
      <w:jc w:val="both"/>
    </w:pPr>
    <w:rPr/>
  </w:style>
  <w:style w:type="paragraph" w:styleId="Style22">
    <w:name w:val="Body Text Indent"/>
    <w:basedOn w:val="Normal"/>
    <w:rsid w:val="00015b35"/>
    <w:pPr>
      <w:spacing w:before="0" w:after="120"/>
      <w:ind w:left="283" w:hanging="0"/>
    </w:pPr>
    <w:rPr/>
  </w:style>
  <w:style w:type="paragraph" w:styleId="Style23" w:customStyle="1">
    <w:name w:val="Знак"/>
    <w:basedOn w:val="Normal"/>
    <w:qFormat/>
    <w:rsid w:val="00b274ca"/>
    <w:pPr>
      <w:spacing w:lineRule="exact" w:line="240" w:before="0" w:after="160"/>
    </w:pPr>
    <w:rPr>
      <w:rFonts w:ascii="Verdana" w:hAnsi="Verdana"/>
      <w:sz w:val="20"/>
      <w:szCs w:val="20"/>
      <w:lang w:val="en-US" w:eastAsia="en-US"/>
    </w:rPr>
  </w:style>
  <w:style w:type="paragraph" w:styleId="DocumentMap">
    <w:name w:val="Document Map"/>
    <w:basedOn w:val="Normal"/>
    <w:semiHidden/>
    <w:qFormat/>
    <w:rsid w:val="005433e6"/>
    <w:pPr>
      <w:shd w:val="clear" w:color="auto" w:fill="000080"/>
    </w:pPr>
    <w:rPr>
      <w:rFonts w:ascii="Tahoma" w:hAnsi="Tahoma" w:cs="Tahoma"/>
      <w:sz w:val="20"/>
      <w:szCs w:val="20"/>
    </w:rPr>
  </w:style>
  <w:style w:type="paragraph" w:styleId="Style24" w:customStyle="1">
    <w:name w:val="Текст документа"/>
    <w:basedOn w:val="NormalWeb"/>
    <w:link w:val="Style12"/>
    <w:autoRedefine/>
    <w:qFormat/>
    <w:rsid w:val="00c64faf"/>
    <w:pPr>
      <w:jc w:val="both"/>
    </w:pPr>
    <w:rPr>
      <w:rFonts w:eastAsia="Verdana"/>
      <w:color w:val="000000"/>
      <w:szCs w:val="28"/>
      <w:lang w:val="x-none" w:eastAsia="x-none"/>
    </w:rPr>
  </w:style>
  <w:style w:type="paragraph" w:styleId="PlainText">
    <w:name w:val="Plain Text"/>
    <w:basedOn w:val="Normal"/>
    <w:link w:val="Style13"/>
    <w:unhideWhenUsed/>
    <w:qFormat/>
    <w:rsid w:val="00d82078"/>
    <w:pPr/>
    <w:rPr>
      <w:rFonts w:ascii="Calibri" w:hAnsi="Calibri" w:eastAsia="Calibri"/>
      <w:sz w:val="22"/>
      <w:szCs w:val="21"/>
      <w:lang w:eastAsia="en-US"/>
    </w:rPr>
  </w:style>
  <w:style w:type="paragraph" w:styleId="ListParagraph">
    <w:name w:val="List Paragraph"/>
    <w:basedOn w:val="Normal"/>
    <w:uiPriority w:val="34"/>
    <w:qFormat/>
    <w:rsid w:val="005837e2"/>
    <w:pPr>
      <w:spacing w:lineRule="auto" w:line="276" w:before="0" w:after="0"/>
      <w:ind w:left="720" w:hanging="0"/>
      <w:contextualSpacing/>
    </w:pPr>
    <w:rPr>
      <w:rFonts w:eastAsia="Calibri"/>
      <w:szCs w:val="22"/>
      <w:lang w:eastAsia="en-US"/>
    </w:rPr>
  </w:style>
  <w:style w:type="paragraph" w:styleId="NoSpacing">
    <w:name w:val="No Spacing"/>
    <w:uiPriority w:val="1"/>
    <w:qFormat/>
    <w:rsid w:val="00ff417b"/>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5">
    <w:name w:val="Table Grid"/>
    <w:basedOn w:val="a1"/>
    <w:uiPriority w:val="59"/>
    <w:rsid w:val="00843951"/>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vk.com/sfr.krasnodarskiykray" TargetMode="External"/><Relationship Id="rId4" Type="http://schemas.openxmlformats.org/officeDocument/2006/relationships/image" Target="media/image2.jpeg"/><Relationship Id="rId5" Type="http://schemas.openxmlformats.org/officeDocument/2006/relationships/hyperlink" Target="http://ok.ru/sfr.krasnodarskiykray" TargetMode="External"/><Relationship Id="rId6" Type="http://schemas.openxmlformats.org/officeDocument/2006/relationships/image" Target="media/image3.png"/><Relationship Id="rId7" Type="http://schemas.openxmlformats.org/officeDocument/2006/relationships/hyperlink" Target="https://t.me/sfr_krasnodarskiykray"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_rels/header2.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702B-EAE9-4000-AE49-4BF4BC86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LibreOffice/7.3.5.2$Windows_X86_64 LibreOffice_project/184fe81b8c8c30d8b5082578aee2fed2ea847c01</Application>
  <AppVersion>15.0000</AppVersion>
  <Pages>2</Pages>
  <Words>354</Words>
  <Characters>2357</Characters>
  <CharactersWithSpaces>2695</CharactersWithSpaces>
  <Paragraphs>28</Paragraphs>
  <Company>PFR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2023-09-26T06:27:00Z</dcterms:created>
  <dc:creator>Обиход Владимир Анатольевич</dc:creator>
  <dc:description/>
  <dc:language>ru-RU</dc:language>
  <cp:lastModifiedBy>Чеботарь Ольга Андреевна</cp:lastModifiedBy>
  <cp:lastPrinted>2023-09-27T12:20:52Z</cp:lastPrinted>
  <dcterms:modified xsi:type="dcterms:W3CDTF">2023-09-26T06:27:00Z</dcterms:modified>
  <cp:revision>2</cp:revision>
  <dc:subject/>
  <dc:title>Пенсии</dc:title>
</cp:coreProperties>
</file>

<file path=docProps/custom.xml><?xml version="1.0" encoding="utf-8"?>
<Properties xmlns="http://schemas.openxmlformats.org/officeDocument/2006/custom-properties" xmlns:vt="http://schemas.openxmlformats.org/officeDocument/2006/docPropsVTypes"/>
</file>