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09.07.2024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jc w:val="center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Более 2,5 тысяч кубанских семей распорядились материнским капиталом на улучшение жилищных условий, подав заявление в банке </w:t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В 2024 года 2 576 кубанских семей обратились напрямую в банки для привлечения заемных средств на покупку или строительство жилья с использованием сертификата на материнский капитал. Отделение Социального фонда России по Краснодарскому краю заключило соглашения об информационном обмене с 19 банками, что упрощает семьям с детьми направление средств материнского капитала на улучшение жилищных условий. 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Благодаря информационному обмену между Отделением СФР по Краснодарскому краю и банками при оформлении кредита родителям достаточно в банке подать заявление о распоряжении материнским капиталом. Средствами сертификата может быть погашен основной долг, а также оплачены проценты по кредиту на приобретение и строительство жилья или первоначальный взнос при выдаче кредита на указанные цели независимо от возраста ребенка, с рождением которого был выдан сертификат на маткапитал. 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/>
          <w:sz w:val="28"/>
          <w:szCs w:val="28"/>
        </w:rPr>
        <w:t>Отделение СФР по Краснодарскому краю напоминает, что распорядиться материнским капиталом на улучшение жилищных условий без привлечения кредитных средств можно, когда ребенку, в связи с рождением которого возникло право на дополнительные меры государственной поддержки, исполнится три года. Исключение – привлечение кредитных средств. В этом случае воспользоваться материнским капиталом можно сразу после рождения ребенка.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Если же заемные средства взяты ранее, то владельцу сертификата на материнский капитал необходимо обратиться в клиентскую службу Отделения СФР по Краснодарскому краю и предоставить сведения из ранее заключенного кредитного договора.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b/>
          <w:b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Отделение Социального фонда России предупреждает, что</w:t>
      </w:r>
      <w:r>
        <w:rPr>
          <w:rFonts w:cs="Arial" w:ascii="Montserrat" w:hAnsi="Montserrat"/>
          <w:i/>
          <w:color w:val="212121"/>
          <w:sz w:val="28"/>
          <w:szCs w:val="28"/>
        </w:rPr>
        <w:t xml:space="preserve"> </w:t>
      </w:r>
      <w:r>
        <w:rPr>
          <w:rStyle w:val="Style10"/>
          <w:rFonts w:cs="Segoe UI" w:ascii="Montserrat" w:hAnsi="Montserrat"/>
          <w:i w:val="false"/>
          <w:color w:val="000000"/>
          <w:sz w:val="28"/>
          <w:szCs w:val="28"/>
          <w:shd w:fill="FFFFFF" w:val="clear"/>
        </w:rPr>
        <w:t>владелец сертификата на материнский капитал, который соглашается принять участие в схемах обналичивания, идет на совершение противоправного акта и может быть признан соучастником преступления по факту нецелевого использования государственных средств.</w:t>
      </w:r>
      <w:r>
        <w:rPr>
          <w:rStyle w:val="Style10"/>
          <w:rFonts w:cs="Segoe UI" w:ascii="Montserrat" w:hAnsi="Montserrat"/>
          <w:b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Если у вас остались вопросы, вы всегда можете обратиться к специалистам Отделения СФР по Краснодарскому краю, позвонив по номеру телефона единого контакт-центра СФР: 8(800)100-00-01 (звонок бесплатный, режим работы: понедельник-четверг 08:00-17:00 часов, пятница 08:00-16:00 часов).</w:t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2BF3-636F-4A22-ABE0-92F8274F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LibreOffice/7.3.5.2$Windows_X86_64 LibreOffice_project/184fe81b8c8c30d8b5082578aee2fed2ea847c01</Application>
  <AppVersion>15.0000</AppVersion>
  <Pages>2</Pages>
  <Words>311</Words>
  <Characters>2164</Characters>
  <CharactersWithSpaces>2470</CharactersWithSpaces>
  <Paragraphs>22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2024-06-28T06:43:00Z</dcterms:created>
  <dc:creator>Обиход Владимир Анатольевич</dc:creator>
  <dc:description/>
  <dc:language>ru-RU</dc:language>
  <cp:lastModifiedBy>Абрамкин Вадим Сергеевич</cp:lastModifiedBy>
  <cp:lastPrinted>2024-07-03T10:27:00Z</cp:lastPrinted>
  <dcterms:modified xsi:type="dcterms:W3CDTF">2024-07-09T05:28:00Z</dcterms:modified>
  <cp:revision>13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