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1" distT="635" distB="22225" distL="114300" distR="114300" simplePos="0" locked="0" layoutInCell="0" allowOverlap="1" relativeHeight="6" wp14:anchorId="550B5A08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635" r="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375.95pt;margin-top:-9.15pt;width:130.35pt;height:22.8pt;mso-wrap-style:square;v-text-anchor:top" wp14:anchorId="550B5A0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b w:val="false"/>
          <w:b w:val="false"/>
          <w:sz w:val="28"/>
          <w:szCs w:val="28"/>
        </w:rPr>
      </w:pPr>
      <w:r>
        <w:rPr>
          <w:rFonts w:ascii="Montserrat" w:hAnsi="Montserrat"/>
          <w:b w:val="false"/>
          <w:sz w:val="16"/>
          <w:szCs w:val="16"/>
        </w:rPr>
        <w:t>06.08.2024</w:t>
      </w:r>
    </w:p>
    <w:p>
      <w:pPr>
        <w:pStyle w:val="Normal"/>
        <w:rPr>
          <w:rFonts w:ascii="Montserrat" w:hAnsi="Montserrat"/>
          <w:b/>
          <w:b/>
          <w:bCs/>
          <w:iCs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</w:r>
    </w:p>
    <w:p>
      <w:pPr>
        <w:pStyle w:val="Normal"/>
        <w:jc w:val="both"/>
        <w:rPr>
          <w:rFonts w:ascii="Montserrat" w:hAnsi="Montserrat"/>
          <w:b/>
          <w:b/>
          <w:bCs/>
          <w:iCs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  <w:t xml:space="preserve">С 2025 года Отделение СФР по Краснодарскому краю возобновит индексацию страховых пенсий работающих пенсионеров </w:t>
      </w:r>
    </w:p>
    <w:p>
      <w:pPr>
        <w:pStyle w:val="Normal"/>
        <w:ind w:firstLine="709"/>
        <w:jc w:val="center"/>
        <w:rPr>
          <w:rFonts w:ascii="Montserrat" w:hAnsi="Montserrat"/>
          <w:b/>
          <w:b/>
          <w:bCs/>
          <w:iCs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sz w:val="28"/>
          <w:szCs w:val="28"/>
        </w:rPr>
      </w:pPr>
      <w:r>
        <w:rPr>
          <w:rFonts w:cs="Segoe UI" w:ascii="Montserrat" w:hAnsi="Montserrat"/>
          <w:color w:val="000000"/>
          <w:sz w:val="28"/>
          <w:szCs w:val="28"/>
          <w:shd w:fill="FFFFFF" w:val="clear"/>
        </w:rPr>
        <w:t>Отделение</w:t>
      </w:r>
      <w:r>
        <w:rPr>
          <w:rFonts w:ascii="Montserrat" w:hAnsi="Montserrat"/>
          <w:sz w:val="28"/>
          <w:szCs w:val="28"/>
        </w:rPr>
        <w:t xml:space="preserve"> Социального фонда России по Краснодарскому краю возобновит индексацию выплат работающим пенсионерам Кубани с 2025 года. Страховая пенсия работающих пенсионеров будет повышаться точно так же, как и у неработающих. Сегодня это происходит в начале каждого года с учетом инфляции за предыдущий период.</w:t>
      </w:r>
    </w:p>
    <w:p>
      <w:pPr>
        <w:pStyle w:val="Normal"/>
        <w:spacing w:lineRule="auto" w:line="276"/>
        <w:ind w:firstLine="709"/>
        <w:jc w:val="both"/>
        <w:rPr>
          <w:rFonts w:ascii="Montserrat" w:hAnsi="Montserrat"/>
          <w:bCs/>
          <w:iCs/>
          <w:color w:val="FF0000"/>
          <w:sz w:val="28"/>
          <w:szCs w:val="28"/>
        </w:rPr>
      </w:pPr>
      <w:r>
        <w:rPr>
          <w:rFonts w:ascii="Montserrat" w:hAnsi="Montserrat"/>
          <w:bCs/>
          <w:iCs/>
          <w:color w:val="FF0000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Размер прибавки будет рассчитываться от всего объема сформированных пенсионных прав работающего пенсионера. </w:t>
      </w:r>
    </w:p>
    <w:p>
      <w:pPr>
        <w:pStyle w:val="Normal"/>
        <w:spacing w:lineRule="auto" w:line="276"/>
        <w:ind w:firstLine="709"/>
        <w:jc w:val="both"/>
        <w:rPr>
          <w:rFonts w:ascii="Montserrat" w:hAnsi="Montserrat"/>
          <w:bCs/>
          <w:iCs/>
          <w:color w:val="FF0000"/>
          <w:sz w:val="28"/>
          <w:szCs w:val="28"/>
        </w:rPr>
      </w:pPr>
      <w:r>
        <w:rPr>
          <w:rFonts w:ascii="Montserrat" w:hAnsi="Montserrat"/>
          <w:bCs/>
          <w:iCs/>
          <w:color w:val="FF0000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  <w:t xml:space="preserve">Напомним, что </w:t>
      </w:r>
      <w:r>
        <w:rPr>
          <w:rFonts w:ascii="Montserrat" w:hAnsi="Montserrat"/>
          <w:sz w:val="28"/>
          <w:szCs w:val="28"/>
        </w:rPr>
        <w:t>в период с 2016 по 2024 годы включительно индексация для работающих пенсионеров начислялась, но не выплачивалась.</w:t>
      </w:r>
    </w:p>
    <w:p>
      <w:pPr>
        <w:pStyle w:val="Normal"/>
        <w:spacing w:lineRule="auto" w:line="276"/>
        <w:ind w:firstLine="709"/>
        <w:jc w:val="both"/>
        <w:rPr>
          <w:rFonts w:ascii="Montserrat" w:hAnsi="Montserrat"/>
          <w:bCs/>
          <w:iCs/>
          <w:color w:val="FF0000"/>
          <w:sz w:val="28"/>
          <w:szCs w:val="28"/>
        </w:rPr>
      </w:pPr>
      <w:r>
        <w:rPr>
          <w:rFonts w:ascii="Montserrat" w:hAnsi="Montserrat"/>
          <w:bCs/>
          <w:iCs/>
          <w:color w:val="FF0000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Сумму пенсии с начисленной индексацией можно узнать в личном кабинете на портале госуслуг или обратиться в клиентскую службу Отделения Социального фонда России по Краснодарскому краю. Размер прибавки будет рассчитываться из этой суммы – то есть, от всего объема сформированных пенсионных прав. </w:t>
      </w:r>
    </w:p>
    <w:p>
      <w:pPr>
        <w:pStyle w:val="Normal"/>
        <w:spacing w:lineRule="auto" w:line="276"/>
        <w:ind w:firstLine="709"/>
        <w:jc w:val="both"/>
        <w:rPr>
          <w:rFonts w:ascii="Montserrat" w:hAnsi="Montserrat"/>
          <w:bCs/>
          <w:iCs/>
          <w:color w:val="FF0000"/>
          <w:sz w:val="28"/>
          <w:szCs w:val="28"/>
        </w:rPr>
      </w:pPr>
      <w:r>
        <w:rPr>
          <w:rFonts w:ascii="Montserrat" w:hAnsi="Montserrat"/>
          <w:bCs/>
          <w:iCs/>
          <w:color w:val="FF0000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  <w:t>О</w:t>
      </w:r>
      <w:r>
        <w:rPr>
          <w:rFonts w:ascii="Montserrat" w:hAnsi="Montserrat"/>
          <w:sz w:val="28"/>
          <w:szCs w:val="28"/>
        </w:rPr>
        <w:t>собенность утвержденного механизма повышения заключается в том, что индексацию применяют не к выплачиваемой пенсии, а к ее более высокому размеру, который включает пропущенные индексации. Такой вариант позволяет обеспечить более высокую прибавку к выплатам.</w:t>
      </w:r>
    </w:p>
    <w:p>
      <w:pPr>
        <w:pStyle w:val="Normal"/>
        <w:spacing w:lineRule="auto" w:line="276"/>
        <w:ind w:firstLine="709"/>
        <w:jc w:val="both"/>
        <w:rPr>
          <w:rFonts w:ascii="Montserrat" w:hAnsi="Montserrat"/>
          <w:bCs/>
          <w:iCs/>
          <w:color w:val="FF0000"/>
          <w:sz w:val="28"/>
          <w:szCs w:val="28"/>
        </w:rPr>
      </w:pPr>
      <w:r>
        <w:rPr>
          <w:rFonts w:ascii="Montserrat" w:hAnsi="Montserrat"/>
          <w:bCs/>
          <w:iCs/>
          <w:color w:val="FF0000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Индексация за пропущенные годы (2016-2024) будет осуществляться, как и сейчас, после завершения трудовой деятельности. </w:t>
      </w:r>
    </w:p>
    <w:p>
      <w:pPr>
        <w:pStyle w:val="Normal"/>
        <w:spacing w:lineRule="auto" w:line="276"/>
        <w:ind w:firstLine="709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  <w:t xml:space="preserve">Рассмотрим на примере. </w:t>
      </w:r>
      <w:r>
        <w:rPr>
          <w:rFonts w:ascii="Montserrat" w:hAnsi="Montserrat"/>
          <w:sz w:val="28"/>
          <w:szCs w:val="28"/>
        </w:rPr>
        <w:t xml:space="preserve">Страховая пенсия работающего пенсионера из Краснодара составляет 17 тысяч рублей. На портале госуслуг указан размер пенсии с учетом всех пропущенных индексаций, предположим, 25 тысяч рублей. </w:t>
      </w:r>
    </w:p>
    <w:p>
      <w:pPr>
        <w:pStyle w:val="Normal"/>
        <w:spacing w:lineRule="auto" w:line="276"/>
        <w:ind w:firstLine="709"/>
        <w:jc w:val="both"/>
        <w:rPr>
          <w:rFonts w:ascii="Montserrat" w:hAnsi="Montserrat"/>
          <w:bCs/>
          <w:iCs/>
          <w:color w:val="FF0000"/>
          <w:sz w:val="28"/>
          <w:szCs w:val="28"/>
        </w:rPr>
      </w:pPr>
      <w:r>
        <w:rPr>
          <w:rFonts w:ascii="Montserrat" w:hAnsi="Montserrat"/>
          <w:bCs/>
          <w:iCs/>
          <w:color w:val="FF0000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С 1 февраля 2025 года будет проиндексирована та сумма, которую пенсионер получал бы на 31 декабря 2024 года с учетом всех пропущенных повышений за 2016-2024 годы (то есть 25 тысяч рублей * % индексации). Это станет базой для первой индексации после возобновления.  Этот размер прибавят к фактически получаемой на руки пенсии (17 тысяч рублей + сумма индексации). </w:t>
      </w:r>
    </w:p>
    <w:p>
      <w:pPr>
        <w:pStyle w:val="Normal"/>
        <w:spacing w:lineRule="auto" w:line="276"/>
        <w:ind w:firstLine="709"/>
        <w:jc w:val="both"/>
        <w:rPr>
          <w:rFonts w:ascii="Montserrat" w:hAnsi="Montserrat"/>
          <w:bCs/>
          <w:iCs/>
          <w:color w:val="FF0000"/>
          <w:sz w:val="28"/>
          <w:szCs w:val="28"/>
        </w:rPr>
      </w:pPr>
      <w:r>
        <w:rPr>
          <w:rFonts w:ascii="Montserrat" w:hAnsi="Montserrat"/>
          <w:bCs/>
          <w:iCs/>
          <w:color w:val="FF0000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Когда пенсионер уволится, его пенсия вслед за прибавкой по индексации будет дополнительно увеличена исходя из всех пропущенных повышений.</w:t>
      </w:r>
    </w:p>
    <w:p>
      <w:pPr>
        <w:pStyle w:val="Normal"/>
        <w:spacing w:lineRule="auto" w:line="276"/>
        <w:ind w:firstLine="709"/>
        <w:jc w:val="both"/>
        <w:rPr>
          <w:rFonts w:ascii="Montserrat" w:hAnsi="Montserrat"/>
          <w:bCs/>
          <w:iCs/>
          <w:color w:val="FF0000"/>
          <w:sz w:val="28"/>
          <w:szCs w:val="28"/>
        </w:rPr>
      </w:pPr>
      <w:r>
        <w:rPr>
          <w:rFonts w:ascii="Montserrat" w:hAnsi="Montserrat"/>
          <w:bCs/>
          <w:iCs/>
          <w:color w:val="FF0000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  <w:t>Возобновление повышения пенсии работающим пенсионерам в следующем году пройдет автоматически. Все плановые индексации будут осуществлены Отделением Социального фонда России по Краснодарскому краю в установленные сроки.</w:t>
      </w:r>
    </w:p>
    <w:p>
      <w:pPr>
        <w:pStyle w:val="Normal"/>
        <w:spacing w:lineRule="auto" w:line="276"/>
        <w:ind w:firstLine="708"/>
        <w:jc w:val="both"/>
        <w:rPr>
          <w:rStyle w:val="Style10"/>
          <w:rFonts w:ascii="Montserrat" w:hAnsi="Montserrat"/>
          <w:i w:val="false"/>
          <w:i w:val="false"/>
          <w:iCs w:val="false"/>
          <w:sz w:val="28"/>
          <w:szCs w:val="28"/>
        </w:rPr>
      </w:pPr>
      <w:r>
        <w:rPr>
          <w:rFonts w:ascii="Montserrat" w:hAnsi="Montserrat"/>
          <w:i w:val="false"/>
          <w:iCs w:val="false"/>
          <w:sz w:val="28"/>
          <w:szCs w:val="28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 xml:space="preserve">Если у вас остались вопросы, вы всегда можете обратиться в контакт-центр: 8 (800) 100-00-01 </w:t>
      </w:r>
      <w:r>
        <w:rPr>
          <w:rFonts w:ascii="Montserrat" w:hAnsi="Montserrat"/>
          <w:iCs/>
          <w:sz w:val="28"/>
          <w:szCs w:val="28"/>
        </w:rPr>
        <w:t>или обратитесь</w:t>
      </w:r>
      <w:r>
        <w:rPr>
          <w:rFonts w:ascii="Montserrat" w:hAnsi="Montserrat"/>
          <w:color w:val="333333"/>
          <w:sz w:val="28"/>
          <w:szCs w:val="28"/>
        </w:rPr>
        <w:t xml:space="preserve"> лично </w:t>
      </w:r>
      <w:hyperlink r:id="rId2">
        <w:r>
          <w:rPr>
            <w:rFonts w:ascii="Montserrat" w:hAnsi="Montserrat"/>
            <w:sz w:val="28"/>
            <w:szCs w:val="28"/>
          </w:rPr>
          <w:t>в клиентскую службу Отделения СФР по Краснодарскому краю</w:t>
        </w:r>
      </w:hyperlink>
      <w:r>
        <w:rPr>
          <w:rFonts w:ascii="Montserrat" w:hAnsi="Montserrat"/>
          <w:color w:val="333333"/>
          <w:sz w:val="28"/>
          <w:szCs w:val="28"/>
        </w:rPr>
        <w:t>.</w:t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yriad Pro" w:hAnsi="Myriad Pro"/>
          <w:b/>
          <w:b/>
          <w:color w:val="488DCD"/>
        </w:rPr>
      </w:pPr>
      <w:r>
        <w:rPr/>
        <w:drawing>
          <wp:inline distT="0" distB="0" distL="0" distR="0">
            <wp:extent cx="306070" cy="306070"/>
            <wp:effectExtent l="0" t="0" r="0" b="0"/>
            <wp:docPr id="3" name="Рисунок 13" descr="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4" name="Рисунок 6" descr="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5" name="Рисунок 8" descr="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Autospacing="0" w:before="0" w:afterAutospacing="0" w:after="0"/>
        <w:jc w:val="right"/>
        <w:rPr>
          <w:rFonts w:ascii="Montserrat" w:hAnsi="Montserrat"/>
          <w:iCs/>
          <w:color w:val="0000FF"/>
          <w:sz w:val="16"/>
          <w:szCs w:val="16"/>
          <w:u w:val="single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9"/>
      <w:headerReference w:type="first" r:id="rId10"/>
      <w:footerReference w:type="even" r:id="rId11"/>
      <w:footerReference w:type="default" r:id="rId12"/>
      <w:type w:val="nextPage"/>
      <w:pgSz w:w="11906" w:h="16838"/>
      <w:pgMar w:left="890" w:right="890" w:gutter="0" w:header="567" w:top="788" w:footer="567" w:bottom="1576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ontserrat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34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430"/>
      <w:gridCol w:w="2087"/>
      <w:gridCol w:w="2665"/>
      <w:gridCol w:w="2159"/>
    </w:tblGrid>
    <w:tr>
      <w:trPr/>
      <w:tc>
        <w:tcPr>
          <w:tcW w:w="34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2040890" cy="249555"/>
                <wp:effectExtent l="0" t="0" r="0" b="0"/>
                <wp:docPr id="6" name="Рисунок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5715" simplePos="0" locked="0" layoutInCell="0" allowOverlap="1" relativeHeight="9" wp14:anchorId="3C0016B5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508000" cy="342900"/>
              <wp:effectExtent l="0" t="0" r="0" b="0"/>
              <wp:wrapNone/>
              <wp:docPr id="7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2.85pt;margin-top:1.5pt;width:39.95pt;height:26.95pt;mso-wrap-style:square;v-text-anchor:top;mso-position-horizontal-relative:page;mso-position-vertical-relative:margin" wp14:anchorId="3C0016B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69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369"/>
      <w:gridCol w:w="2357"/>
      <w:gridCol w:w="2665"/>
      <w:gridCol w:w="2301"/>
    </w:tblGrid>
    <w:tr>
      <w:trPr/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1569720" cy="450850"/>
                <wp:effectExtent l="0" t="0" r="0" b="0"/>
                <wp:docPr id="9" name="Рисунок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г. Краснодар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ул. им. Хакурате, д. 8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bCs/>
              <w:iCs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/>
    </w:pPr>
    <w:r>
      <w:rPr/>
      <mc:AlternateContent>
        <mc:Choice Requires="wps">
          <w:drawing>
            <wp:anchor behindDoc="1" distT="0" distB="0" distL="0" distR="5715" simplePos="0" locked="0" layoutInCell="0" allowOverlap="1" relativeHeight="11" wp14:anchorId="55D4B455">
              <wp:simplePos x="0" y="0"/>
              <wp:positionH relativeFrom="leftMargin">
                <wp:posOffset>58420</wp:posOffset>
              </wp:positionH>
              <wp:positionV relativeFrom="margin">
                <wp:posOffset>50165</wp:posOffset>
              </wp:positionV>
              <wp:extent cx="508000" cy="342900"/>
              <wp:effectExtent l="0" t="0" r="0" b="0"/>
              <wp:wrapNone/>
              <wp:docPr id="10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4.6pt;margin-top:3.95pt;width:39.95pt;height:26.95pt;mso-wrap-style:square;v-text-anchor:top;mso-position-horizontal-relative:page;mso-position-vertical-relative:margin" wp14:anchorId="55D4B45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1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Style11">
    <w:name w:val="Посещённая гиперссылка"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Style24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3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11" w:customStyle="1">
    <w:name w:val="Заголовок 1 Знак"/>
    <w:basedOn w:val="DefaultParagraphFont"/>
    <w:qFormat/>
    <w:rsid w:val="00851101"/>
    <w:rPr>
      <w:b/>
    </w:rPr>
  </w:style>
  <w:style w:type="character" w:styleId="Xphmenubutton" w:customStyle="1">
    <w:name w:val="x-ph__menu__button"/>
    <w:basedOn w:val="DefaultParagraphFont"/>
    <w:qFormat/>
    <w:rsid w:val="003a5191"/>
    <w:rPr/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db3da6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1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2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3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4" w:customStyle="1">
    <w:name w:val="Текст документа"/>
    <w:basedOn w:val="NormalWeb"/>
    <w:link w:val="Style12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Style1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fr.gov.ru/branches/krasnodar/info/~0/7415" TargetMode="External"/><Relationship Id="rId3" Type="http://schemas.openxmlformats.org/officeDocument/2006/relationships/image" Target="media/image1.png"/><Relationship Id="rId4" Type="http://schemas.openxmlformats.org/officeDocument/2006/relationships/hyperlink" Target="http://vk.com/sfr.krasnodarskiykray" TargetMode="External"/><Relationship Id="rId5" Type="http://schemas.openxmlformats.org/officeDocument/2006/relationships/image" Target="media/image2.jpeg"/><Relationship Id="rId6" Type="http://schemas.openxmlformats.org/officeDocument/2006/relationships/hyperlink" Target="http://ok.ru/sfr.krasnodarskiykray" TargetMode="External"/><Relationship Id="rId7" Type="http://schemas.openxmlformats.org/officeDocument/2006/relationships/image" Target="media/image3.png"/><Relationship Id="rId8" Type="http://schemas.openxmlformats.org/officeDocument/2006/relationships/hyperlink" Target="https://t.me/sfr_krasnodarskiykray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5E95C-5F9C-4AA4-B09E-4225540B6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LibreOffice/7.3.5.2$Windows_X86_64 LibreOffice_project/184fe81b8c8c30d8b5082578aee2fed2ea847c01</Application>
  <AppVersion>15.0000</AppVersion>
  <Pages>2</Pages>
  <Words>354</Words>
  <Characters>2308</Characters>
  <CharactersWithSpaces>2655</CharactersWithSpaces>
  <Paragraphs>27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2024-08-06T07:22:00Z</dcterms:created>
  <dc:creator>Обиход Владимир Анатольевич</dc:creator>
  <dc:description/>
  <dc:language>ru-RU</dc:language>
  <cp:lastModifiedBy>Холстинин Валерий Валерьевич</cp:lastModifiedBy>
  <cp:lastPrinted>2024-07-09T11:31:00Z</cp:lastPrinted>
  <dcterms:modified xsi:type="dcterms:W3CDTF">2024-08-06T07:22:00Z</dcterms:modified>
  <cp:revision>2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