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F9" w:rsidRDefault="001C30F9" w:rsidP="00C22028">
      <w:pPr>
        <w:ind w:left="-284" w:firstLine="568"/>
        <w:jc w:val="both"/>
        <w:rPr>
          <w:sz w:val="28"/>
          <w:szCs w:val="28"/>
        </w:rPr>
      </w:pPr>
    </w:p>
    <w:p w:rsidR="001C30F9" w:rsidRPr="001C30F9" w:rsidRDefault="001C30F9" w:rsidP="001C30F9">
      <w:pPr>
        <w:ind w:left="-284" w:firstLine="568"/>
        <w:jc w:val="center"/>
        <w:rPr>
          <w:b/>
          <w:sz w:val="28"/>
          <w:szCs w:val="28"/>
        </w:rPr>
      </w:pPr>
      <w:r w:rsidRPr="001C30F9">
        <w:rPr>
          <w:b/>
          <w:sz w:val="28"/>
          <w:szCs w:val="28"/>
        </w:rPr>
        <w:t>Участие прокуратуры  в нормотворческой деятельности органов местного самоуправления.</w:t>
      </w:r>
    </w:p>
    <w:p w:rsidR="001C30F9" w:rsidRDefault="001C30F9" w:rsidP="00C22028">
      <w:pPr>
        <w:ind w:left="-284" w:firstLine="568"/>
        <w:jc w:val="both"/>
        <w:rPr>
          <w:sz w:val="28"/>
          <w:szCs w:val="28"/>
        </w:rPr>
      </w:pPr>
    </w:p>
    <w:p w:rsidR="001C30F9" w:rsidRDefault="001C30F9" w:rsidP="00C22028">
      <w:pPr>
        <w:ind w:left="-284" w:firstLine="568"/>
        <w:jc w:val="both"/>
        <w:rPr>
          <w:sz w:val="28"/>
          <w:szCs w:val="28"/>
        </w:rPr>
      </w:pPr>
    </w:p>
    <w:p w:rsidR="00C22028" w:rsidRPr="00010FE9" w:rsidRDefault="00C22028" w:rsidP="00C22028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</w:t>
      </w:r>
      <w:r w:rsidR="0049382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системной основе проводится  мониторинг изменений федерального и регионального законодательства. </w:t>
      </w:r>
    </w:p>
    <w:p w:rsidR="00C22028" w:rsidRDefault="00C22028" w:rsidP="00C22028">
      <w:pPr>
        <w:ind w:left="-284" w:firstLine="568"/>
        <w:jc w:val="both"/>
        <w:rPr>
          <w:sz w:val="28"/>
          <w:szCs w:val="28"/>
        </w:rPr>
      </w:pPr>
      <w:proofErr w:type="gramStart"/>
      <w:r w:rsidRPr="001775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7759C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направляются  информационные  письма </w:t>
      </w:r>
      <w:r w:rsidRPr="0017759C">
        <w:rPr>
          <w:sz w:val="28"/>
          <w:szCs w:val="28"/>
        </w:rPr>
        <w:t xml:space="preserve"> о необходимости  </w:t>
      </w:r>
      <w:r w:rsidRPr="00F76D6E">
        <w:rPr>
          <w:sz w:val="28"/>
          <w:szCs w:val="28"/>
        </w:rPr>
        <w:t>внесения  изменений и дополнений  в действующие НПА</w:t>
      </w:r>
      <w:r>
        <w:rPr>
          <w:sz w:val="28"/>
          <w:szCs w:val="28"/>
        </w:rPr>
        <w:t>,</w:t>
      </w:r>
      <w:r w:rsidRPr="00F76D6E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 xml:space="preserve"> изменениями федерального и регионального  законодательства.</w:t>
      </w:r>
      <w:proofErr w:type="gramEnd"/>
      <w:r>
        <w:rPr>
          <w:sz w:val="28"/>
          <w:szCs w:val="28"/>
        </w:rPr>
        <w:t xml:space="preserve">   Это позволяет </w:t>
      </w:r>
      <w:r w:rsidRPr="00F76D6E">
        <w:rPr>
          <w:sz w:val="28"/>
          <w:szCs w:val="28"/>
        </w:rPr>
        <w:t xml:space="preserve"> органам местного самоупр</w:t>
      </w:r>
      <w:r>
        <w:rPr>
          <w:sz w:val="28"/>
          <w:szCs w:val="28"/>
        </w:rPr>
        <w:t xml:space="preserve">авления своевременно   приводить в соответствие  действующие правовое акты и разрабатывать  новые. </w:t>
      </w:r>
    </w:p>
    <w:p w:rsidR="00C22028" w:rsidRDefault="00C22028" w:rsidP="00C22028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информационным  письмам прокуратуры в текущем году  вносились изменения в Уставы  муниципальных образований,  в административные  регламенты по предоставлению  муниципальных услуг, </w:t>
      </w:r>
      <w:r w:rsidRPr="00D074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Положение  </w:t>
      </w:r>
      <w:r w:rsidRPr="0069143F">
        <w:rPr>
          <w:sz w:val="28"/>
          <w:szCs w:val="28"/>
        </w:rPr>
        <w:t xml:space="preserve">  о комиссии по делам несовершеннолетних  и защите  их прав при администрации  муниципального образования Тимашевский район</w:t>
      </w:r>
      <w:r>
        <w:rPr>
          <w:sz w:val="28"/>
          <w:szCs w:val="28"/>
        </w:rPr>
        <w:t>.</w:t>
      </w:r>
    </w:p>
    <w:p w:rsidR="00C22028" w:rsidRPr="0069143F" w:rsidRDefault="00C22028" w:rsidP="00C22028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 учетом  изменений, внесенных в Законы Краснодарского края  № 3700-КЗ "О наделении органов местного самоуправления в Краснодарском крае отдельными государственными полномочиями Краснодарского края по осуществлению регионального государственного жилищного надзора и лицензионного контроля",  № 3126-КЗ "О порядке осуществления органами местного самоуправления муниципального земельного контроля на территории Краснодарского края"</w:t>
      </w:r>
      <w:r w:rsidR="004938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 информационным письмам прокуратуры  района приведены в соответствие   административные регламенты   осуществления  муниципального земельного и жилищного</w:t>
      </w:r>
      <w:proofErr w:type="gramEnd"/>
      <w:r>
        <w:rPr>
          <w:sz w:val="28"/>
          <w:szCs w:val="28"/>
        </w:rPr>
        <w:t xml:space="preserve"> контроля.</w:t>
      </w:r>
    </w:p>
    <w:p w:rsidR="00C22028" w:rsidRPr="00F76D6E" w:rsidRDefault="00C22028" w:rsidP="00C22028">
      <w:pPr>
        <w:pStyle w:val="1-14-"/>
        <w:ind w:left="-284" w:firstLine="568"/>
      </w:pPr>
      <w:proofErr w:type="gramStart"/>
      <w:r>
        <w:t>В случае несвоевременного  принятия мер  к приведению нормативных правовых актов   органов местного самоуправления в соответствие  с   изменениями  законодательства по информационным  письмам</w:t>
      </w:r>
      <w:proofErr w:type="gramEnd"/>
      <w:r>
        <w:t xml:space="preserve"> прокуратуры района, принимаются  меры прокурорского реагирования.  </w:t>
      </w:r>
    </w:p>
    <w:p w:rsidR="00C22028" w:rsidRDefault="00C22028" w:rsidP="00C22028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66F1">
        <w:rPr>
          <w:sz w:val="28"/>
          <w:szCs w:val="28"/>
        </w:rPr>
        <w:t>По протестам прокурора  признаны утратившими силу постановления администраций  муниципальных образований,  которыми утверждены  Положения о порядке  сдачи квалификационного экзамена муниципальными служащими и оценки их знаний, навыков и умений для присвоения классных чинов муниципальной службы</w:t>
      </w:r>
      <w:r>
        <w:rPr>
          <w:color w:val="000000"/>
          <w:spacing w:val="-6"/>
          <w:sz w:val="28"/>
          <w:szCs w:val="28"/>
        </w:rPr>
        <w:t xml:space="preserve">, так как </w:t>
      </w:r>
      <w:hyperlink r:id="rId5" w:history="1">
        <w:r w:rsidRPr="007F600C">
          <w:rPr>
            <w:rFonts w:eastAsiaTheme="minorHAnsi"/>
            <w:color w:val="0000FF"/>
            <w:sz w:val="28"/>
            <w:szCs w:val="28"/>
            <w:lang w:eastAsia="en-US"/>
          </w:rPr>
          <w:t>Закон</w:t>
        </w:r>
      </w:hyperlink>
      <w:r>
        <w:rPr>
          <w:rFonts w:eastAsiaTheme="minorHAnsi"/>
          <w:color w:val="0000FF"/>
          <w:sz w:val="28"/>
          <w:szCs w:val="28"/>
          <w:lang w:eastAsia="en-US"/>
        </w:rPr>
        <w:t xml:space="preserve">ом </w:t>
      </w:r>
      <w:r w:rsidRPr="007F600C">
        <w:rPr>
          <w:rFonts w:eastAsiaTheme="minorHAnsi"/>
          <w:sz w:val="28"/>
          <w:szCs w:val="28"/>
          <w:lang w:eastAsia="en-US"/>
        </w:rPr>
        <w:t xml:space="preserve"> Кра</w:t>
      </w:r>
      <w:r>
        <w:rPr>
          <w:rFonts w:eastAsiaTheme="minorHAnsi"/>
          <w:sz w:val="28"/>
          <w:szCs w:val="28"/>
          <w:lang w:eastAsia="en-US"/>
        </w:rPr>
        <w:t xml:space="preserve">снодарского края от 05.04.2019 № </w:t>
      </w:r>
      <w:r w:rsidRPr="007F600C">
        <w:rPr>
          <w:rFonts w:eastAsiaTheme="minorHAnsi"/>
          <w:sz w:val="28"/>
          <w:szCs w:val="28"/>
          <w:lang w:eastAsia="en-US"/>
        </w:rPr>
        <w:t xml:space="preserve"> 4007-КЗ </w:t>
      </w:r>
      <w:r>
        <w:rPr>
          <w:rFonts w:eastAsiaTheme="minorHAnsi"/>
          <w:sz w:val="28"/>
          <w:szCs w:val="28"/>
          <w:lang w:eastAsia="en-US"/>
        </w:rPr>
        <w:t xml:space="preserve">  изменен орган, уполномоченный  принимать указанный НПА.</w:t>
      </w:r>
      <w:proofErr w:type="gramEnd"/>
    </w:p>
    <w:p w:rsidR="00C22028" w:rsidRDefault="00C22028" w:rsidP="00C22028">
      <w:pPr>
        <w:autoSpaceDE w:val="0"/>
        <w:autoSpaceDN w:val="0"/>
        <w:adjustRightInd w:val="0"/>
        <w:ind w:left="-284" w:firstLine="56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оказания  помощи, в порядке нормотворческой  инициативы </w:t>
      </w:r>
      <w:r w:rsidR="00493827">
        <w:rPr>
          <w:rFonts w:eastAsiaTheme="minorHAnsi"/>
          <w:sz w:val="28"/>
          <w:szCs w:val="28"/>
          <w:lang w:eastAsia="en-US"/>
        </w:rPr>
        <w:t xml:space="preserve"> в органы местного самоуправления направлен модельный НПА  </w:t>
      </w:r>
      <w:r w:rsidRPr="0080358D">
        <w:rPr>
          <w:sz w:val="28"/>
          <w:szCs w:val="28"/>
        </w:rPr>
        <w:t>«Об утверждении  Положения о порядке сдачи квалификационного экзамена</w:t>
      </w:r>
      <w:r>
        <w:rPr>
          <w:sz w:val="28"/>
          <w:szCs w:val="28"/>
        </w:rPr>
        <w:t xml:space="preserve"> </w:t>
      </w:r>
      <w:r w:rsidRPr="0080358D">
        <w:rPr>
          <w:sz w:val="28"/>
          <w:szCs w:val="28"/>
        </w:rPr>
        <w:t>муниципальными служащими и оценки их знаний, навыков и умений</w:t>
      </w:r>
      <w:r>
        <w:rPr>
          <w:sz w:val="28"/>
          <w:szCs w:val="28"/>
        </w:rPr>
        <w:t xml:space="preserve"> </w:t>
      </w:r>
      <w:r w:rsidRPr="0080358D">
        <w:rPr>
          <w:sz w:val="28"/>
          <w:szCs w:val="28"/>
        </w:rPr>
        <w:t>для присвоения классных чинов муниципальных служащих</w:t>
      </w:r>
      <w:r>
        <w:rPr>
          <w:b/>
          <w:sz w:val="28"/>
          <w:szCs w:val="28"/>
        </w:rPr>
        <w:t>».</w:t>
      </w:r>
    </w:p>
    <w:p w:rsidR="00C22028" w:rsidRDefault="00C22028" w:rsidP="00C22028">
      <w:pPr>
        <w:pStyle w:val="a3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модельного НПА приняты решения  во всех 11 муниципальных образованиях района. </w:t>
      </w:r>
    </w:p>
    <w:p w:rsidR="00C22028" w:rsidRPr="001C30F9" w:rsidRDefault="00C22028" w:rsidP="001C30F9">
      <w:pPr>
        <w:pStyle w:val="a3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1C30F9">
        <w:rPr>
          <w:rFonts w:ascii="Times New Roman" w:hAnsi="Times New Roman"/>
          <w:sz w:val="28"/>
          <w:szCs w:val="28"/>
        </w:rPr>
        <w:lastRenderedPageBreak/>
        <w:t xml:space="preserve">В связи с  непринятием мер </w:t>
      </w:r>
      <w:r w:rsidR="001C30F9" w:rsidRPr="001C30F9">
        <w:rPr>
          <w:rFonts w:ascii="Times New Roman" w:hAnsi="Times New Roman"/>
          <w:sz w:val="28"/>
          <w:szCs w:val="28"/>
        </w:rPr>
        <w:t xml:space="preserve">по приведению НПА </w:t>
      </w:r>
      <w:r w:rsidRPr="001C30F9">
        <w:rPr>
          <w:rFonts w:ascii="Times New Roman" w:hAnsi="Times New Roman"/>
          <w:sz w:val="28"/>
          <w:szCs w:val="28"/>
        </w:rPr>
        <w:t>органов местного самоуправления о налогах  в соответствие с изменениями, внесенными в Налоговый кодекс РФ Федеральным</w:t>
      </w:r>
      <w:r w:rsidR="001C30F9" w:rsidRPr="001C30F9">
        <w:rPr>
          <w:rFonts w:ascii="Times New Roman" w:hAnsi="Times New Roman"/>
          <w:sz w:val="28"/>
          <w:szCs w:val="28"/>
        </w:rPr>
        <w:t xml:space="preserve"> законом  от 15.04.2019 № 63-ФЗ, прокуратурой района опротестовано  18 решений Советов  о местных налогах.</w:t>
      </w:r>
    </w:p>
    <w:p w:rsidR="00C22028" w:rsidRDefault="00C22028" w:rsidP="00C22028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Также, в связи с изменением    Федеральным законом от  02.08.2019 № 283-ФЗ норм Градостроительного кодекса РФ   принесены протесты на решения Советов МО Тимашевский район и  Тимашевского городского поселения «</w:t>
      </w:r>
      <w:r w:rsidRPr="00943B5E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порядке организации и проведения публичных слушаний».  </w:t>
      </w:r>
    </w:p>
    <w:p w:rsidR="00EE17B9" w:rsidRDefault="001C30F9">
      <w:pPr>
        <w:rPr>
          <w:sz w:val="28"/>
          <w:szCs w:val="28"/>
        </w:rPr>
      </w:pPr>
      <w:r w:rsidRPr="001C30F9">
        <w:rPr>
          <w:sz w:val="28"/>
          <w:szCs w:val="28"/>
        </w:rPr>
        <w:t>Работа в этом направлении продолжается.</w:t>
      </w:r>
    </w:p>
    <w:p w:rsidR="001C30F9" w:rsidRDefault="001C30F9">
      <w:pPr>
        <w:rPr>
          <w:sz w:val="28"/>
          <w:szCs w:val="28"/>
        </w:rPr>
      </w:pPr>
    </w:p>
    <w:p w:rsidR="001C30F9" w:rsidRDefault="001C30F9" w:rsidP="001C30F9">
      <w:pPr>
        <w:ind w:left="-284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                                                  Н.Н. Кулешова</w:t>
      </w:r>
    </w:p>
    <w:p w:rsidR="00493827" w:rsidRDefault="00493827" w:rsidP="001C30F9">
      <w:pPr>
        <w:ind w:left="-284"/>
        <w:rPr>
          <w:sz w:val="28"/>
          <w:szCs w:val="28"/>
        </w:rPr>
      </w:pPr>
      <w:bookmarkStart w:id="0" w:name="_GoBack"/>
      <w:bookmarkEnd w:id="0"/>
    </w:p>
    <w:sectPr w:rsidR="0049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28"/>
    <w:rsid w:val="001C30F9"/>
    <w:rsid w:val="00493827"/>
    <w:rsid w:val="0074216F"/>
    <w:rsid w:val="00C22028"/>
    <w:rsid w:val="00E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4-">
    <w:name w:val="1-14-б/а"/>
    <w:basedOn w:val="a"/>
    <w:link w:val="1-14-0"/>
    <w:autoRedefine/>
    <w:qFormat/>
    <w:rsid w:val="00C22028"/>
    <w:pPr>
      <w:jc w:val="both"/>
    </w:pPr>
    <w:rPr>
      <w:bCs/>
      <w:sz w:val="28"/>
      <w:szCs w:val="28"/>
    </w:rPr>
  </w:style>
  <w:style w:type="character" w:customStyle="1" w:styleId="1-14-0">
    <w:name w:val="1-14-б/а Знак"/>
    <w:basedOn w:val="a0"/>
    <w:link w:val="1-14-"/>
    <w:rsid w:val="00C2202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No Spacing"/>
    <w:qFormat/>
    <w:rsid w:val="00C220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22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C22028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C22028"/>
    <w:pPr>
      <w:widowControl w:val="0"/>
      <w:shd w:val="clear" w:color="auto" w:fill="FFFFFF"/>
      <w:spacing w:line="234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4-">
    <w:name w:val="1-14-б/а"/>
    <w:basedOn w:val="a"/>
    <w:link w:val="1-14-0"/>
    <w:autoRedefine/>
    <w:qFormat/>
    <w:rsid w:val="00C22028"/>
    <w:pPr>
      <w:jc w:val="both"/>
    </w:pPr>
    <w:rPr>
      <w:bCs/>
      <w:sz w:val="28"/>
      <w:szCs w:val="28"/>
    </w:rPr>
  </w:style>
  <w:style w:type="character" w:customStyle="1" w:styleId="1-14-0">
    <w:name w:val="1-14-б/а Знак"/>
    <w:basedOn w:val="a0"/>
    <w:link w:val="1-14-"/>
    <w:rsid w:val="00C2202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No Spacing"/>
    <w:qFormat/>
    <w:rsid w:val="00C220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22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C22028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C22028"/>
    <w:pPr>
      <w:widowControl w:val="0"/>
      <w:shd w:val="clear" w:color="auto" w:fill="FFFFFF"/>
      <w:spacing w:line="234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2F913B9C0D384CA5C1F976A5A9C5927E5D5B798C26D40F3E9B52B00CF0C0261BE8D6AC1B7579E383581490A975EA1B6Cl4W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2019-08-20T13:52:00Z</cp:lastPrinted>
  <dcterms:created xsi:type="dcterms:W3CDTF">2019-08-20T09:36:00Z</dcterms:created>
  <dcterms:modified xsi:type="dcterms:W3CDTF">2019-08-20T13:53:00Z</dcterms:modified>
</cp:coreProperties>
</file>