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7B0350" w:rsidRDefault="00B13176" w:rsidP="007B0350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C04394">
        <w:rPr>
          <w:sz w:val="28"/>
          <w:szCs w:val="28"/>
        </w:rPr>
        <w:t>решения Совета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383C3E" w:rsidRPr="00383C3E">
        <w:rPr>
          <w:color w:val="000000"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</w:t>
      </w:r>
      <w:r w:rsidR="00383C3E">
        <w:rPr>
          <w:color w:val="000000"/>
          <w:sz w:val="28"/>
          <w:szCs w:val="28"/>
        </w:rPr>
        <w:t xml:space="preserve"> от 16 ноября 2018 г. № 82 </w:t>
      </w:r>
      <w:r w:rsidR="00383C3E" w:rsidRPr="00383C3E">
        <w:rPr>
          <w:color w:val="000000"/>
          <w:sz w:val="28"/>
          <w:szCs w:val="28"/>
        </w:rPr>
        <w:t>«Об утверждении административного регламента осуществления муниципального контроля за</w:t>
      </w:r>
      <w:proofErr w:type="gramEnd"/>
      <w:r w:rsidR="00383C3E" w:rsidRPr="00383C3E">
        <w:rPr>
          <w:color w:val="000000"/>
          <w:sz w:val="28"/>
          <w:szCs w:val="28"/>
        </w:rPr>
        <w:t xml:space="preserve"> соблюдением правил благоустройства территории муниципального образования»</w:t>
      </w:r>
      <w:r w:rsidR="00383C3E">
        <w:rPr>
          <w:color w:val="000000"/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C31AB6">
        <w:rPr>
          <w:sz w:val="28"/>
          <w:szCs w:val="28"/>
        </w:rPr>
        <w:t>в</w:t>
      </w:r>
      <w:r w:rsidR="00C31AB6" w:rsidRPr="00C31AB6">
        <w:rPr>
          <w:sz w:val="28"/>
          <w:szCs w:val="28"/>
        </w:rPr>
        <w:t xml:space="preserve"> соответствии со статьями 6, 8.2 и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C31AB6" w:rsidRPr="00C31AB6">
        <w:rPr>
          <w:sz w:val="28"/>
          <w:szCs w:val="28"/>
        </w:rPr>
        <w:t xml:space="preserve"> </w:t>
      </w:r>
      <w:proofErr w:type="gramStart"/>
      <w:r w:rsidR="00C31AB6" w:rsidRPr="00C31AB6">
        <w:rPr>
          <w:sz w:val="28"/>
          <w:szCs w:val="28"/>
        </w:rPr>
        <w:t>Российской Федерации</w:t>
      </w:r>
      <w:proofErr w:type="gramEnd"/>
      <w:r w:rsidR="00C31AB6" w:rsidRPr="00C31AB6">
        <w:rPr>
          <w:sz w:val="28"/>
          <w:szCs w:val="28"/>
        </w:rPr>
        <w:t xml:space="preserve">», </w:t>
      </w:r>
      <w:proofErr w:type="gramStart"/>
      <w:r w:rsidR="00C31AB6" w:rsidRPr="00C31AB6">
        <w:rPr>
          <w:sz w:val="28"/>
          <w:szCs w:val="28"/>
        </w:rPr>
        <w:t>постановлением администрации Новоленинского сельского поселения Тимашевского района от 01 августа 2018 года 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 w:rsidR="00C31AB6" w:rsidRPr="00C31AB6">
        <w:rPr>
          <w:sz w:val="28"/>
          <w:szCs w:val="28"/>
        </w:rPr>
        <w:t xml:space="preserve"> услуг», Уставом Новоленинского сельского поселения Тимашевского района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C31AB6">
        <w:rPr>
          <w:sz w:val="28"/>
          <w:szCs w:val="28"/>
        </w:rPr>
        <w:t>А.Е.Панферова</w:t>
      </w:r>
      <w:bookmarkStart w:id="0" w:name="_GoBack"/>
      <w:bookmarkEnd w:id="0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D54A40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19E">
        <w:rPr>
          <w:sz w:val="28"/>
          <w:szCs w:val="28"/>
        </w:rPr>
        <w:t>0</w:t>
      </w:r>
      <w:r w:rsidR="00A965C2">
        <w:rPr>
          <w:sz w:val="28"/>
          <w:szCs w:val="28"/>
        </w:rPr>
        <w:t>.0</w:t>
      </w:r>
      <w:r w:rsidR="00C2719E">
        <w:rPr>
          <w:sz w:val="28"/>
          <w:szCs w:val="28"/>
        </w:rPr>
        <w:t>2</w:t>
      </w:r>
      <w:r w:rsidR="00A965C2">
        <w:rPr>
          <w:sz w:val="28"/>
          <w:szCs w:val="28"/>
        </w:rPr>
        <w:t>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4B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C3E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C7F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350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AB6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2020-06-09T07:39:00Z</dcterms:created>
  <dcterms:modified xsi:type="dcterms:W3CDTF">2020-06-09T07:40:00Z</dcterms:modified>
</cp:coreProperties>
</file>