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71E1" w14:textId="3C1AC3D4" w:rsidR="003330D7" w:rsidRDefault="003330D7" w:rsidP="003330D7">
      <w:pPr>
        <w:widowControl w:val="0"/>
        <w:ind w:left="57" w:right="-284"/>
        <w:jc w:val="center"/>
        <w:rPr>
          <w:rFonts w:eastAsia="Calibri" w:cs="Courier New"/>
          <w:b/>
          <w:sz w:val="28"/>
          <w:szCs w:val="28"/>
        </w:rPr>
      </w:pPr>
      <w:bookmarkStart w:id="0" w:name="_Hlk132982810"/>
      <w:r>
        <w:rPr>
          <w:rFonts w:eastAsia="Calibri" w:cs="Courier Ne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0E7CAB" wp14:editId="68A5CF9E">
            <wp:simplePos x="0" y="0"/>
            <wp:positionH relativeFrom="column">
              <wp:posOffset>2781300</wp:posOffset>
            </wp:positionH>
            <wp:positionV relativeFrom="paragraph">
              <wp:posOffset>-339725</wp:posOffset>
            </wp:positionV>
            <wp:extent cx="571500" cy="6858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AA2B3" w14:textId="134FF3A9" w:rsidR="003330D7" w:rsidRDefault="003330D7" w:rsidP="003330D7">
      <w:pPr>
        <w:widowControl w:val="0"/>
        <w:tabs>
          <w:tab w:val="left" w:pos="8064"/>
        </w:tabs>
        <w:ind w:left="57" w:right="-284"/>
        <w:rPr>
          <w:rFonts w:eastAsia="Calibri" w:cs="Courier New"/>
          <w:b/>
          <w:sz w:val="28"/>
          <w:szCs w:val="28"/>
        </w:rPr>
      </w:pPr>
      <w:r>
        <w:rPr>
          <w:rFonts w:eastAsia="Calibri" w:cs="Courier New"/>
          <w:b/>
          <w:sz w:val="28"/>
          <w:szCs w:val="28"/>
        </w:rPr>
        <w:tab/>
      </w:r>
      <w:r w:rsidR="00006900">
        <w:rPr>
          <w:rFonts w:eastAsia="Calibri" w:cs="Courier New"/>
          <w:b/>
          <w:sz w:val="28"/>
          <w:szCs w:val="28"/>
        </w:rPr>
        <w:t xml:space="preserve"> </w:t>
      </w:r>
    </w:p>
    <w:p w14:paraId="2B48F584" w14:textId="77777777" w:rsidR="003330D7" w:rsidRPr="003330D7" w:rsidRDefault="003330D7" w:rsidP="003330D7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330D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СОВЕТ</w:t>
      </w:r>
    </w:p>
    <w:p w14:paraId="28FF87AB" w14:textId="77777777" w:rsidR="003330D7" w:rsidRPr="003330D7" w:rsidRDefault="003330D7" w:rsidP="003330D7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330D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НОВОЛЕНИНСКОГО СЕЛЬСКОГО   ПОСЕЛЕНИЯ</w:t>
      </w:r>
    </w:p>
    <w:p w14:paraId="0E35D407" w14:textId="0BD7F5DB" w:rsidR="003330D7" w:rsidRPr="00186200" w:rsidRDefault="003330D7" w:rsidP="00333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86200">
        <w:rPr>
          <w:b/>
          <w:sz w:val="28"/>
          <w:szCs w:val="28"/>
        </w:rPr>
        <w:t>ТИМАШЕВСКОГО РАЙОНА</w:t>
      </w:r>
    </w:p>
    <w:p w14:paraId="4213CCEF" w14:textId="51DEDDFA" w:rsidR="003330D7" w:rsidRPr="00186200" w:rsidRDefault="003330D7" w:rsidP="00333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86200">
        <w:rPr>
          <w:b/>
          <w:sz w:val="28"/>
          <w:szCs w:val="28"/>
        </w:rPr>
        <w:t xml:space="preserve">СЕССИЯ от </w:t>
      </w:r>
      <w:r w:rsidR="00006900">
        <w:rPr>
          <w:b/>
          <w:sz w:val="28"/>
          <w:szCs w:val="28"/>
        </w:rPr>
        <w:t>27.07.2023 г.</w:t>
      </w:r>
      <w:r>
        <w:rPr>
          <w:b/>
          <w:sz w:val="28"/>
          <w:szCs w:val="28"/>
        </w:rPr>
        <w:t xml:space="preserve"> </w:t>
      </w:r>
      <w:r w:rsidRPr="00186200">
        <w:rPr>
          <w:b/>
          <w:sz w:val="28"/>
          <w:szCs w:val="28"/>
        </w:rPr>
        <w:t>№</w:t>
      </w:r>
      <w:r w:rsidR="00006900">
        <w:rPr>
          <w:b/>
          <w:sz w:val="28"/>
          <w:szCs w:val="28"/>
        </w:rPr>
        <w:t xml:space="preserve"> </w:t>
      </w:r>
      <w:r w:rsidR="00F408CF">
        <w:rPr>
          <w:b/>
          <w:sz w:val="28"/>
          <w:szCs w:val="28"/>
        </w:rPr>
        <w:t>53</w:t>
      </w:r>
      <w:r w:rsidRPr="00186200">
        <w:rPr>
          <w:b/>
          <w:sz w:val="28"/>
          <w:szCs w:val="28"/>
        </w:rPr>
        <w:t xml:space="preserve"> </w:t>
      </w:r>
    </w:p>
    <w:p w14:paraId="0CA9D61A" w14:textId="77777777" w:rsidR="003330D7" w:rsidRPr="00897636" w:rsidRDefault="003330D7" w:rsidP="00333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A875EC9" w14:textId="77777777" w:rsidR="003330D7" w:rsidRPr="00897636" w:rsidRDefault="003330D7" w:rsidP="003330D7">
      <w:pPr>
        <w:jc w:val="center"/>
        <w:rPr>
          <w:b/>
          <w:sz w:val="28"/>
          <w:szCs w:val="28"/>
        </w:rPr>
      </w:pPr>
    </w:p>
    <w:p w14:paraId="664C3FD3" w14:textId="77777777" w:rsidR="003330D7" w:rsidRPr="00897636" w:rsidRDefault="003330D7" w:rsidP="003330D7">
      <w:pPr>
        <w:jc w:val="center"/>
        <w:rPr>
          <w:b/>
          <w:sz w:val="28"/>
          <w:szCs w:val="28"/>
        </w:rPr>
      </w:pPr>
      <w:r w:rsidRPr="00897636">
        <w:rPr>
          <w:b/>
          <w:sz w:val="28"/>
          <w:szCs w:val="28"/>
        </w:rPr>
        <w:t xml:space="preserve">РЕШЕНИЕ </w:t>
      </w:r>
    </w:p>
    <w:p w14:paraId="163976B1" w14:textId="77777777" w:rsidR="003330D7" w:rsidRDefault="003330D7" w:rsidP="003330D7">
      <w:pPr>
        <w:jc w:val="center"/>
        <w:rPr>
          <w:b/>
          <w:sz w:val="28"/>
          <w:szCs w:val="28"/>
        </w:rPr>
      </w:pPr>
    </w:p>
    <w:p w14:paraId="034EAF40" w14:textId="77777777" w:rsidR="00533880" w:rsidRPr="00897636" w:rsidRDefault="00533880" w:rsidP="003330D7">
      <w:pPr>
        <w:jc w:val="center"/>
        <w:rPr>
          <w:b/>
          <w:sz w:val="28"/>
          <w:szCs w:val="28"/>
        </w:rPr>
      </w:pPr>
    </w:p>
    <w:p w14:paraId="358B3380" w14:textId="4454BC26" w:rsidR="003330D7" w:rsidRDefault="003330D7" w:rsidP="00006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06900">
        <w:rPr>
          <w:b/>
          <w:sz w:val="28"/>
          <w:szCs w:val="28"/>
        </w:rPr>
        <w:t>27.07.2023 г.</w:t>
      </w:r>
      <w:r>
        <w:rPr>
          <w:b/>
          <w:sz w:val="28"/>
          <w:szCs w:val="28"/>
        </w:rPr>
        <w:t xml:space="preserve">           </w:t>
      </w:r>
      <w:r w:rsidRPr="00897636">
        <w:rPr>
          <w:b/>
          <w:sz w:val="28"/>
          <w:szCs w:val="28"/>
        </w:rPr>
        <w:t xml:space="preserve">                             </w:t>
      </w:r>
      <w:r w:rsidR="00006900">
        <w:rPr>
          <w:b/>
          <w:sz w:val="28"/>
          <w:szCs w:val="28"/>
        </w:rPr>
        <w:t xml:space="preserve">                                                          № 143</w:t>
      </w:r>
    </w:p>
    <w:p w14:paraId="7CA5EE35" w14:textId="20DB3FA8" w:rsidR="00533880" w:rsidRDefault="00006900" w:rsidP="003330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38438F1D" w14:textId="77777777" w:rsidR="003330D7" w:rsidRPr="00186200" w:rsidRDefault="003330D7" w:rsidP="003330D7">
      <w:pPr>
        <w:jc w:val="center"/>
        <w:rPr>
          <w:sz w:val="28"/>
          <w:szCs w:val="28"/>
        </w:rPr>
      </w:pPr>
      <w:proofErr w:type="spellStart"/>
      <w:r w:rsidRPr="00897636">
        <w:rPr>
          <w:sz w:val="28"/>
          <w:szCs w:val="28"/>
        </w:rPr>
        <w:t>х</w:t>
      </w:r>
      <w:r>
        <w:rPr>
          <w:sz w:val="28"/>
          <w:szCs w:val="28"/>
        </w:rPr>
        <w:t>ут</w:t>
      </w:r>
      <w:proofErr w:type="spellEnd"/>
      <w:r w:rsidRPr="008976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7636">
        <w:rPr>
          <w:sz w:val="28"/>
          <w:szCs w:val="28"/>
        </w:rPr>
        <w:t>Ленинский</w:t>
      </w:r>
    </w:p>
    <w:p w14:paraId="6DB4BE7F" w14:textId="77777777" w:rsidR="003330D7" w:rsidRDefault="003330D7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A3C67E" w14:textId="63E1017A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3330D7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7567D245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>22 июля 2008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04.04.2008 </w:t>
      </w:r>
      <w:r w:rsidR="000A6868">
        <w:rPr>
          <w:rFonts w:ascii="Times New Roman" w:hAnsi="Times New Roman" w:cs="Times New Roman"/>
          <w:sz w:val="28"/>
          <w:szCs w:val="28"/>
        </w:rPr>
        <w:t xml:space="preserve">г. </w:t>
      </w:r>
      <w:r w:rsidR="00714006" w:rsidRPr="00714006">
        <w:rPr>
          <w:rFonts w:ascii="Times New Roman" w:hAnsi="Times New Roman" w:cs="Times New Roman"/>
          <w:sz w:val="28"/>
          <w:szCs w:val="28"/>
        </w:rPr>
        <w:t>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330D7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района,</w:t>
      </w:r>
      <w:r w:rsidR="00533880">
        <w:rPr>
          <w:rFonts w:ascii="Times New Roman" w:hAnsi="Times New Roman" w:cs="Times New Roman"/>
          <w:sz w:val="28"/>
          <w:szCs w:val="28"/>
        </w:rPr>
        <w:t xml:space="preserve"> Совет Новоленинского сельского поселения,</w:t>
      </w:r>
      <w:r w:rsidR="007140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6B2B84CA" w:rsidR="00CF5804" w:rsidRDefault="007B44CD" w:rsidP="00344C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3330D7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5AC3628A" w14:textId="77777777" w:rsidR="003330D7" w:rsidRDefault="00CF5804" w:rsidP="003330D7">
      <w:pPr>
        <w:ind w:right="-1" w:firstLine="567"/>
        <w:jc w:val="both"/>
        <w:rPr>
          <w:sz w:val="28"/>
          <w:szCs w:val="28"/>
        </w:rPr>
      </w:pPr>
      <w:r w:rsidRPr="0073135B">
        <w:rPr>
          <w:sz w:val="28"/>
          <w:szCs w:val="28"/>
        </w:rPr>
        <w:t xml:space="preserve">2. </w:t>
      </w:r>
      <w:r w:rsidR="003330D7" w:rsidRPr="00FE3001">
        <w:rPr>
          <w:sz w:val="28"/>
          <w:szCs w:val="28"/>
        </w:rPr>
        <w:t>Заместителю главы  Новоленинского сельского поселения Тимашевского района Гриценко Е.Ф. опубликовать настоящее постановление в газете «Новоленинские вести» и разместить настоящего постановление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</w:t>
      </w:r>
    </w:p>
    <w:p w14:paraId="037D934A" w14:textId="552383CB" w:rsidR="00CF5804" w:rsidRPr="00CC6E1B" w:rsidRDefault="00344CB5" w:rsidP="003330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804"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3330D7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района.</w:t>
      </w:r>
    </w:p>
    <w:p w14:paraId="03882779" w14:textId="34CECB5D" w:rsidR="00CF5804" w:rsidRPr="00CC6E1B" w:rsidRDefault="00344CB5" w:rsidP="003330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804" w:rsidRPr="00CC6E1B">
        <w:rPr>
          <w:rFonts w:ascii="Times New Roman" w:hAnsi="Times New Roman" w:cs="Times New Roman"/>
          <w:sz w:val="28"/>
          <w:szCs w:val="28"/>
        </w:rPr>
        <w:t>. Н</w:t>
      </w:r>
      <w:r w:rsidR="00CF5804">
        <w:rPr>
          <w:rFonts w:ascii="Times New Roman" w:hAnsi="Times New Roman" w:cs="Times New Roman"/>
          <w:sz w:val="28"/>
          <w:szCs w:val="28"/>
        </w:rPr>
        <w:t>а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FD16C1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6C3226" w14:textId="2EBC57C7" w:rsidR="003330D7" w:rsidRDefault="003330D7" w:rsidP="00333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02AD0" w14:textId="371580B2" w:rsidR="003330D7" w:rsidRDefault="003330D7" w:rsidP="003330D7">
      <w:pPr>
        <w:pStyle w:val="ConsPlusNormal"/>
        <w:tabs>
          <w:tab w:val="left" w:pos="82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Алапий</w:t>
      </w:r>
      <w:proofErr w:type="spellEnd"/>
    </w:p>
    <w:p w14:paraId="7517AA40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EB5BC7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2CA4F5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C0FF4E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0F24EE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08B740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6ABE3C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10CF2D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E8C0D9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B13F5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7970A7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E3778F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6E67F6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973F5A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664A9F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497108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820D62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4846DC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D35318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278C39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3B2BA4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06109C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B82F4C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FB75E9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E75CDC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E24F5F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0BB51F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303648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9F680E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3BCF38" w14:textId="77777777" w:rsidR="003A5C7B" w:rsidRDefault="003A5C7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895E13" w14:textId="77777777" w:rsidR="003A5C7B" w:rsidRDefault="003A5C7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EAEABA" w14:textId="77777777" w:rsidR="003A5C7B" w:rsidRDefault="003A5C7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7E3B0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96A17F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747053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70C9D7" w14:textId="77777777" w:rsidR="00533880" w:rsidRDefault="00533880" w:rsidP="005338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C135F" w14:textId="77777777" w:rsidR="003330D7" w:rsidRDefault="003330D7" w:rsidP="003330D7">
      <w:pPr>
        <w:suppressAutoHyphens/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9900226" w14:textId="77777777" w:rsidR="003330D7" w:rsidRDefault="003330D7" w:rsidP="003330D7">
      <w:pPr>
        <w:suppressAutoHyphens/>
        <w:ind w:left="4860"/>
        <w:jc w:val="center"/>
        <w:rPr>
          <w:sz w:val="28"/>
          <w:szCs w:val="28"/>
        </w:rPr>
      </w:pPr>
    </w:p>
    <w:p w14:paraId="14AF2F18" w14:textId="1A2CF945" w:rsidR="003330D7" w:rsidRDefault="003330D7" w:rsidP="003330D7">
      <w:pPr>
        <w:suppressAutoHyphens/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408CF">
        <w:rPr>
          <w:sz w:val="28"/>
          <w:szCs w:val="28"/>
        </w:rPr>
        <w:t>О</w:t>
      </w:r>
    </w:p>
    <w:p w14:paraId="1FAE638B" w14:textId="77777777" w:rsidR="003330D7" w:rsidRDefault="003330D7" w:rsidP="003330D7">
      <w:pPr>
        <w:suppressAutoHyphens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Новоленинского сельского поселения </w:t>
      </w:r>
    </w:p>
    <w:p w14:paraId="002D8B57" w14:textId="77777777" w:rsidR="003330D7" w:rsidRDefault="003330D7" w:rsidP="003330D7">
      <w:pPr>
        <w:suppressAutoHyphens/>
        <w:ind w:left="4860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14:paraId="6E4732CA" w14:textId="1A855B17" w:rsidR="003330D7" w:rsidRDefault="003330D7" w:rsidP="003330D7">
      <w:pPr>
        <w:suppressAutoHyphens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8CF">
        <w:rPr>
          <w:sz w:val="28"/>
          <w:szCs w:val="28"/>
        </w:rPr>
        <w:t>27.07.2023 г.</w:t>
      </w:r>
      <w:r>
        <w:rPr>
          <w:sz w:val="28"/>
          <w:szCs w:val="28"/>
        </w:rPr>
        <w:t xml:space="preserve"> №  </w:t>
      </w:r>
      <w:r w:rsidR="00F408CF">
        <w:rPr>
          <w:sz w:val="28"/>
          <w:szCs w:val="28"/>
        </w:rPr>
        <w:t>143</w:t>
      </w:r>
    </w:p>
    <w:p w14:paraId="3005DC2C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DC4A6A" w14:textId="77777777" w:rsidR="003330D7" w:rsidRDefault="003330D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14069CEA" w:rsidR="0046154C" w:rsidRPr="003330D7" w:rsidRDefault="000A6868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1BCFF2" w14:textId="1821769A" w:rsidR="0046154C" w:rsidRPr="003330D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D7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3330D7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3330D7">
        <w:rPr>
          <w:rFonts w:ascii="Times New Roman" w:hAnsi="Times New Roman" w:cs="Times New Roman"/>
          <w:b/>
          <w:sz w:val="28"/>
          <w:szCs w:val="28"/>
        </w:rPr>
        <w:t>Новоленинского сельского поселения Тимашевского района</w:t>
      </w:r>
      <w:r w:rsidRPr="003330D7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3330D7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534C5EFD" w:rsidR="0046154C" w:rsidRPr="00CB090A" w:rsidRDefault="0046154C" w:rsidP="00533880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6 октября 2003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Краснодарского края от 4 апреля 2008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крае», </w:t>
      </w:r>
      <w:r w:rsidR="00CB090A">
        <w:rPr>
          <w:rFonts w:ascii="Times New Roman" w:hAnsi="Times New Roman" w:cs="Times New Roman"/>
          <w:sz w:val="28"/>
          <w:szCs w:val="28"/>
        </w:rPr>
        <w:t>решением Совета Новоленинского сельского поселения Тимашевского района от 03</w:t>
      </w:r>
      <w:proofErr w:type="gramEnd"/>
      <w:r w:rsidR="00CB090A">
        <w:rPr>
          <w:rFonts w:ascii="Times New Roman" w:hAnsi="Times New Roman" w:cs="Times New Roman"/>
          <w:sz w:val="28"/>
          <w:szCs w:val="28"/>
        </w:rPr>
        <w:t xml:space="preserve"> сентября 2020 г. № 40 «Об утверждении </w:t>
      </w:r>
      <w:r w:rsidR="00A235E4" w:rsidRPr="00CB090A">
        <w:rPr>
          <w:rFonts w:ascii="Times New Roman" w:hAnsi="Times New Roman" w:cs="Times New Roman"/>
          <w:sz w:val="28"/>
          <w:szCs w:val="28"/>
        </w:rPr>
        <w:t>Положени</w:t>
      </w:r>
      <w:r w:rsidR="00CB090A" w:rsidRPr="00CB090A">
        <w:rPr>
          <w:rFonts w:ascii="Times New Roman" w:hAnsi="Times New Roman" w:cs="Times New Roman"/>
          <w:sz w:val="28"/>
          <w:szCs w:val="28"/>
        </w:rPr>
        <w:t>я</w:t>
      </w:r>
      <w:r w:rsidR="00A235E4" w:rsidRPr="00CB090A">
        <w:rPr>
          <w:rFonts w:ascii="Times New Roman" w:hAnsi="Times New Roman" w:cs="Times New Roman"/>
          <w:sz w:val="28"/>
          <w:szCs w:val="28"/>
        </w:rPr>
        <w:t xml:space="preserve"> </w:t>
      </w:r>
      <w:r w:rsidR="00CB090A" w:rsidRPr="00CB090A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Новоленинского сельского поселения Тимашевского района»</w:t>
      </w:r>
      <w:r w:rsidR="00CB090A">
        <w:rPr>
          <w:rFonts w:ascii="Times New Roman" w:hAnsi="Times New Roman" w:cs="Times New Roman"/>
          <w:sz w:val="28"/>
          <w:szCs w:val="28"/>
        </w:rPr>
        <w:t xml:space="preserve"> (в ред. от 16 июня 2022 г. № 109, 18 августа 2022 г. № 113). </w:t>
      </w:r>
    </w:p>
    <w:p w14:paraId="6F92231E" w14:textId="77ED857D" w:rsidR="00026183" w:rsidRDefault="00CE220D" w:rsidP="00533880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533880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2490BAB3" w:rsidR="00026183" w:rsidRPr="00026183" w:rsidRDefault="0070615C" w:rsidP="005338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7C8ACEE9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>24 июля 2007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21158183" w14:textId="0E3AACF5" w:rsidR="00026183" w:rsidRDefault="00C26677" w:rsidP="006E3C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</w:t>
      </w:r>
      <w:r w:rsidR="000A6868">
        <w:rPr>
          <w:rFonts w:ascii="Times New Roman" w:hAnsi="Times New Roman" w:cs="Times New Roman"/>
          <w:sz w:val="28"/>
          <w:szCs w:val="28"/>
        </w:rPr>
        <w:t>.</w:t>
      </w:r>
      <w:r w:rsidRPr="00C26677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119E20" w14:textId="77777777" w:rsidR="006E3C8E" w:rsidRDefault="006E3C8E" w:rsidP="006E3C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B2AE36" w14:textId="35941729" w:rsidR="006A0038" w:rsidRDefault="00026183" w:rsidP="006E3C8E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C8E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34EC2AC9" w14:textId="77777777" w:rsidR="006E3C8E" w:rsidRPr="006E3C8E" w:rsidRDefault="006E3C8E" w:rsidP="006E3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5DB3030F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>от 24 июля 2007 г</w:t>
      </w:r>
      <w:r w:rsidR="000A6868">
        <w:rPr>
          <w:rFonts w:ascii="Times New Roman" w:hAnsi="Times New Roman"/>
          <w:sz w:val="28"/>
          <w:szCs w:val="28"/>
        </w:rPr>
        <w:t>.</w:t>
      </w:r>
      <w:r w:rsidR="008D66AA" w:rsidRPr="000B269E">
        <w:rPr>
          <w:rFonts w:ascii="Times New Roman" w:hAnsi="Times New Roman"/>
          <w:sz w:val="28"/>
          <w:szCs w:val="28"/>
        </w:rPr>
        <w:t xml:space="preserve">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</w:t>
      </w:r>
      <w:r w:rsidR="000A6868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  <w:r w:rsidRPr="000B269E">
        <w:rPr>
          <w:rFonts w:ascii="Times New Roman" w:hAnsi="Times New Roman"/>
          <w:sz w:val="28"/>
          <w:szCs w:val="28"/>
        </w:rPr>
        <w:t xml:space="preserve">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lastRenderedPageBreak/>
        <w:t>Преимущественное право на приобретение имущества может быть реализовано при условии, что:</w:t>
      </w:r>
    </w:p>
    <w:p w14:paraId="4FFC0F38" w14:textId="63322FEB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7652E7A" w:rsidR="000B269E" w:rsidRPr="0070615C" w:rsidRDefault="0070615C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</w:t>
      </w:r>
      <w:proofErr w:type="gramEnd"/>
      <w:r w:rsidR="00BC040F" w:rsidRPr="00BC040F">
        <w:rPr>
          <w:sz w:val="28"/>
          <w:szCs w:val="28"/>
        </w:rPr>
        <w:t xml:space="preserve">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6FECAD3E" w:rsidR="00EC2CDE" w:rsidRDefault="00C42EC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>подготовленных  администраци</w:t>
      </w:r>
      <w:r w:rsidR="006E3C8E">
        <w:rPr>
          <w:rFonts w:ascii="Times New Roman" w:hAnsi="Times New Roman" w:cs="Times New Roman"/>
          <w:sz w:val="28"/>
          <w:szCs w:val="28"/>
        </w:rPr>
        <w:t>ей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6E3C8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E3C8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59F591FC" w:rsidR="001927FC" w:rsidRDefault="00516A20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6E3C8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1D2AC0">
        <w:rPr>
          <w:rFonts w:ascii="Times New Roman" w:hAnsi="Times New Roman" w:cs="Times New Roman"/>
          <w:sz w:val="28"/>
          <w:szCs w:val="28"/>
        </w:rPr>
        <w:t>администраци</w:t>
      </w:r>
      <w:r w:rsidR="006E3C8E">
        <w:rPr>
          <w:rFonts w:ascii="Times New Roman" w:hAnsi="Times New Roman" w:cs="Times New Roman"/>
          <w:sz w:val="28"/>
          <w:szCs w:val="28"/>
        </w:rPr>
        <w:t>ей</w:t>
      </w:r>
      <w:r w:rsidR="001D2AC0">
        <w:rPr>
          <w:rFonts w:ascii="Times New Roman" w:hAnsi="Times New Roman" w:cs="Times New Roman"/>
          <w:sz w:val="28"/>
          <w:szCs w:val="28"/>
        </w:rPr>
        <w:t xml:space="preserve"> </w:t>
      </w:r>
      <w:r w:rsidR="006E3C8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6E3C8E">
        <w:rPr>
          <w:rFonts w:ascii="Times New Roman" w:hAnsi="Times New Roman" w:cs="Times New Roman"/>
          <w:sz w:val="28"/>
          <w:szCs w:val="28"/>
        </w:rPr>
        <w:t>Новоленинского сельского поселения</w:t>
      </w:r>
      <w:proofErr w:type="gramEnd"/>
      <w:r w:rsidR="006E3C8E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14:paraId="552C6358" w14:textId="12D02411" w:rsidR="00C42ECB" w:rsidRDefault="00C42EC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6E3C8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района.</w:t>
      </w:r>
    </w:p>
    <w:p w14:paraId="22EBFDE3" w14:textId="36B2A2AC" w:rsidR="00C42ECB" w:rsidRDefault="001D2AC0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56045D9E" w:rsidR="0081497E" w:rsidRPr="0081497E" w:rsidRDefault="0081497E" w:rsidP="00A87ADB">
      <w:pPr>
        <w:ind w:firstLine="567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>на отчуждение этого имущества, направляет указанному лицу предложение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</w:t>
      </w:r>
      <w:r w:rsidR="002156A4">
        <w:rPr>
          <w:sz w:val="28"/>
          <w:szCs w:val="28"/>
        </w:rPr>
        <w:lastRenderedPageBreak/>
        <w:t xml:space="preserve">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</w:t>
      </w:r>
      <w:proofErr w:type="gramEnd"/>
      <w:r w:rsidRPr="0081497E">
        <w:rPr>
          <w:sz w:val="28"/>
          <w:szCs w:val="28"/>
        </w:rPr>
        <w:t xml:space="preserve"> размера. </w:t>
      </w:r>
    </w:p>
    <w:p w14:paraId="4367BFBC" w14:textId="3E13E7AA" w:rsidR="00C42ECB" w:rsidRPr="00C42ECB" w:rsidRDefault="00EF5486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153C3114" w:rsidR="005D5474" w:rsidRDefault="0071221C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57C40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E57C40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288CA1F7" w14:textId="77777777" w:rsidR="002F0C0F" w:rsidRPr="00CB090A" w:rsidRDefault="00F22819" w:rsidP="00A87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2F0C0F">
        <w:rPr>
          <w:rFonts w:ascii="Times New Roman" w:hAnsi="Times New Roman" w:cs="Times New Roman"/>
          <w:sz w:val="28"/>
          <w:szCs w:val="28"/>
        </w:rPr>
        <w:t xml:space="preserve">решением Совета Новоленинского сельского поселения Тимашевского района от 03 сентября 2020 г. № 40 «Об утверждении </w:t>
      </w:r>
      <w:r w:rsidR="002F0C0F" w:rsidRPr="00CB090A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Новоленинского сельского поселения Тимашевского района»</w:t>
      </w:r>
      <w:r w:rsidR="002F0C0F">
        <w:rPr>
          <w:rFonts w:ascii="Times New Roman" w:hAnsi="Times New Roman" w:cs="Times New Roman"/>
          <w:sz w:val="28"/>
          <w:szCs w:val="28"/>
        </w:rPr>
        <w:t xml:space="preserve"> (в ред. от</w:t>
      </w:r>
      <w:proofErr w:type="gramEnd"/>
      <w:r w:rsidR="002F0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C0F">
        <w:rPr>
          <w:rFonts w:ascii="Times New Roman" w:hAnsi="Times New Roman" w:cs="Times New Roman"/>
          <w:sz w:val="28"/>
          <w:szCs w:val="28"/>
        </w:rPr>
        <w:t xml:space="preserve">16 июня 2022 г. № 109, 18 августа 2022 г. № 113). </w:t>
      </w:r>
      <w:proofErr w:type="gramEnd"/>
    </w:p>
    <w:p w14:paraId="6F02052A" w14:textId="37ADFB40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A87ADB">
      <w:pPr>
        <w:ind w:firstLine="567"/>
        <w:jc w:val="both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</w:t>
      </w:r>
      <w:r w:rsidR="00CC23EC" w:rsidRPr="00CC23EC">
        <w:rPr>
          <w:sz w:val="28"/>
          <w:szCs w:val="28"/>
        </w:rPr>
        <w:lastRenderedPageBreak/>
        <w:t xml:space="preserve">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6B3DE26D" w:rsidR="00CC23EC" w:rsidRDefault="00A16AB5" w:rsidP="00A87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41338822" w14:textId="77777777" w:rsidR="00E57C40" w:rsidRDefault="00E57C40" w:rsidP="00CC23EC">
      <w:pPr>
        <w:ind w:firstLine="851"/>
        <w:jc w:val="both"/>
        <w:rPr>
          <w:sz w:val="28"/>
          <w:szCs w:val="28"/>
        </w:rPr>
      </w:pPr>
    </w:p>
    <w:p w14:paraId="70FA5F35" w14:textId="77777777" w:rsidR="00E57C40" w:rsidRDefault="00E57C40" w:rsidP="00CC23EC">
      <w:pPr>
        <w:ind w:firstLine="851"/>
        <w:jc w:val="both"/>
        <w:rPr>
          <w:sz w:val="28"/>
          <w:szCs w:val="28"/>
        </w:rPr>
      </w:pPr>
    </w:p>
    <w:p w14:paraId="45D3FD25" w14:textId="77777777" w:rsidR="00E57C40" w:rsidRDefault="00E57C40" w:rsidP="00E5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Новоленинского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14:paraId="502372CF" w14:textId="1989A1AE" w:rsidR="00E57C40" w:rsidRDefault="00E57C40" w:rsidP="00E57C40">
      <w:pPr>
        <w:tabs>
          <w:tab w:val="left" w:pos="8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 С.И. </w:t>
      </w:r>
      <w:proofErr w:type="spellStart"/>
      <w:r>
        <w:rPr>
          <w:sz w:val="28"/>
          <w:szCs w:val="28"/>
        </w:rPr>
        <w:t>Алапий</w:t>
      </w:r>
      <w:proofErr w:type="spellEnd"/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3D7FAD0" w14:textId="2FBDBBF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CE14B6D" w14:textId="0A1753C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BF53E66" w14:textId="4A67B1B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1A5B9B" w14:textId="193908C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C126800" w14:textId="292C9A33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F2453F8" w14:textId="1FB628D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49681E" w14:textId="5D2C209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0EB0498" w14:textId="531BF67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2CBE6E2" w14:textId="136570B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5A25687" w14:textId="2FDE5368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F3298DD" w14:textId="531F5F8E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5A19B6E" w14:textId="53D4CAC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5747CBA" w14:textId="00E1C12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FBB462F" w14:textId="7E807D8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25D4EA2" w14:textId="709E708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9508095" w14:textId="70617FCF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771246E" w14:textId="7A8F701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BCC2447" w14:textId="1198B6CD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A98574" w14:textId="447188B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D41280" w14:textId="5767291E" w:rsidR="0093397B" w:rsidRPr="00CE4DC3" w:rsidRDefault="00CE4DC3" w:rsidP="0093397B">
      <w:pPr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006900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1A53" w14:textId="77777777" w:rsidR="00681251" w:rsidRDefault="00681251">
      <w:r>
        <w:separator/>
      </w:r>
    </w:p>
  </w:endnote>
  <w:endnote w:type="continuationSeparator" w:id="0">
    <w:p w14:paraId="5F8BFFFC" w14:textId="77777777" w:rsidR="00681251" w:rsidRDefault="0068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774B" w14:textId="77777777" w:rsidR="00681251" w:rsidRDefault="00681251">
      <w:r>
        <w:separator/>
      </w:r>
    </w:p>
  </w:footnote>
  <w:footnote w:type="continuationSeparator" w:id="0">
    <w:p w14:paraId="02017085" w14:textId="77777777" w:rsidR="00681251" w:rsidRDefault="0068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A298" w14:textId="5A94D144" w:rsidR="001839FC" w:rsidRDefault="001839FC" w:rsidP="00006900">
    <w:pPr>
      <w:pStyle w:val="a3"/>
      <w:tabs>
        <w:tab w:val="clear" w:pos="9355"/>
        <w:tab w:val="left" w:pos="4956"/>
        <w:tab w:val="left" w:pos="566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06900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868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2428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0C0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30D7"/>
    <w:rsid w:val="00337B59"/>
    <w:rsid w:val="00337F1D"/>
    <w:rsid w:val="00344589"/>
    <w:rsid w:val="003449CA"/>
    <w:rsid w:val="00344CB5"/>
    <w:rsid w:val="00355B26"/>
    <w:rsid w:val="003562BB"/>
    <w:rsid w:val="0035767E"/>
    <w:rsid w:val="0037042D"/>
    <w:rsid w:val="00384819"/>
    <w:rsid w:val="00395740"/>
    <w:rsid w:val="003A3B88"/>
    <w:rsid w:val="003A5C7B"/>
    <w:rsid w:val="003B2DC7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3880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1251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3C8E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0B8A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57A74"/>
    <w:rsid w:val="00A613DB"/>
    <w:rsid w:val="00A63C99"/>
    <w:rsid w:val="00A66DEB"/>
    <w:rsid w:val="00A7536A"/>
    <w:rsid w:val="00A7615B"/>
    <w:rsid w:val="00A8477D"/>
    <w:rsid w:val="00A87ADB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C51D5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090A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D4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D4D8C"/>
    <w:rsid w:val="00DE3A2D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57C40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08CF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333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33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Body Text"/>
    <w:basedOn w:val="a"/>
    <w:link w:val="ac"/>
    <w:rsid w:val="003330D7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330D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333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33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Body Text"/>
    <w:basedOn w:val="a"/>
    <w:link w:val="ac"/>
    <w:rsid w:val="003330D7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330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EB5A-81B2-4F06-9A5B-737E2BD8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1</cp:lastModifiedBy>
  <cp:revision>13</cp:revision>
  <cp:lastPrinted>2023-07-27T12:48:00Z</cp:lastPrinted>
  <dcterms:created xsi:type="dcterms:W3CDTF">2023-07-07T10:31:00Z</dcterms:created>
  <dcterms:modified xsi:type="dcterms:W3CDTF">2023-07-27T12:49:00Z</dcterms:modified>
</cp:coreProperties>
</file>