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63" w:rsidRPr="00262F63" w:rsidRDefault="00262F63" w:rsidP="0026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63">
        <w:rPr>
          <w:rFonts w:ascii="Times New Roman" w:hAnsi="Times New Roman" w:cs="Times New Roman"/>
          <w:b/>
          <w:sz w:val="28"/>
          <w:szCs w:val="28"/>
        </w:rPr>
        <w:t>Можно ли курить в общественных местах</w:t>
      </w:r>
      <w:r w:rsidR="004C6BAA">
        <w:rPr>
          <w:rFonts w:ascii="Times New Roman" w:hAnsi="Times New Roman" w:cs="Times New Roman"/>
          <w:b/>
          <w:sz w:val="28"/>
          <w:szCs w:val="28"/>
        </w:rPr>
        <w:t xml:space="preserve"> и какой штраф предусмотрен за курение</w:t>
      </w:r>
      <w:r w:rsidRPr="00262F63">
        <w:rPr>
          <w:rFonts w:ascii="Times New Roman" w:hAnsi="Times New Roman" w:cs="Times New Roman"/>
          <w:b/>
          <w:sz w:val="28"/>
          <w:szCs w:val="28"/>
        </w:rPr>
        <w:t>?</w:t>
      </w:r>
    </w:p>
    <w:p w:rsidR="00413B3A" w:rsidRDefault="00413B3A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Курение табака в лифтах и помещениях общего пользования многоквартирных домов, а также в помещениях, составляющих общее имущество собственников комнат в коммунальных квартирах, запрещено.</w:t>
      </w: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Основным нормативно-правовым актом, который регулирует потребление табачной продукции в общественных м</w:t>
      </w:r>
      <w:r w:rsidR="000B457A">
        <w:rPr>
          <w:rFonts w:ascii="Times New Roman" w:hAnsi="Times New Roman" w:cs="Times New Roman"/>
          <w:sz w:val="28"/>
          <w:szCs w:val="28"/>
        </w:rPr>
        <w:t>естах на территории Российской Ф</w:t>
      </w:r>
      <w:r w:rsidRPr="00262F63">
        <w:rPr>
          <w:rFonts w:ascii="Times New Roman" w:hAnsi="Times New Roman" w:cs="Times New Roman"/>
          <w:sz w:val="28"/>
          <w:szCs w:val="28"/>
        </w:rPr>
        <w:t xml:space="preserve">едерации, является Федеральный закон № 15 от 23.02.2013 </w:t>
      </w:r>
      <w:r w:rsidR="006B7888">
        <w:rPr>
          <w:rFonts w:ascii="Times New Roman" w:hAnsi="Times New Roman" w:cs="Times New Roman"/>
          <w:sz w:val="28"/>
          <w:szCs w:val="28"/>
        </w:rPr>
        <w:br/>
      </w:r>
      <w:r w:rsidRPr="00262F63">
        <w:rPr>
          <w:rFonts w:ascii="Times New Roman" w:hAnsi="Times New Roman" w:cs="Times New Roman"/>
          <w:sz w:val="28"/>
          <w:szCs w:val="28"/>
        </w:rPr>
        <w:t>«Об охране здоровья граждан от воздействия окружающего табачного дыма и последствий потребления табака».</w:t>
      </w: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 xml:space="preserve">За нарушение требований закона предусмотрено административное наказание в виде штрафа от 500 до 1500 рублей (ч. 1 ст. 6.24 КоАП РФ). </w:t>
      </w:r>
      <w:r w:rsidR="006B7888">
        <w:rPr>
          <w:rFonts w:ascii="Times New Roman" w:hAnsi="Times New Roman" w:cs="Times New Roman"/>
          <w:sz w:val="28"/>
          <w:szCs w:val="28"/>
        </w:rPr>
        <w:br/>
      </w:r>
      <w:r w:rsidRPr="00262F63">
        <w:rPr>
          <w:rFonts w:ascii="Times New Roman" w:hAnsi="Times New Roman" w:cs="Times New Roman"/>
          <w:sz w:val="28"/>
          <w:szCs w:val="28"/>
        </w:rPr>
        <w:t>Более жесткое наказание – от 2000 до 3000 рублей предусмотрено для тех, кто курит на детских площадках (ч. 2 ст. 6.24 КоАП РФ).</w:t>
      </w: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В многоквартирных домах курение строго запрещено: в подъезде, лифте, под окнами, в непосредственной близости от входа в подъезд.</w:t>
      </w: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Курение разрешено лишь в специально отведенных для этого местах, вдали от жилых домов и значительных скоплений людей.</w:t>
      </w:r>
    </w:p>
    <w:p w:rsidR="00262F63" w:rsidRPr="00262F63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Следует отметить, что курение запрещено во всех общественных местах: в общественном транспорте, остановках, на территориях молодежных и детских учреждений, в подъездах, а также где работают, проживают или отдыхают люди.</w:t>
      </w:r>
    </w:p>
    <w:p w:rsidR="004C6BAA" w:rsidRDefault="00262F63" w:rsidP="00262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F63">
        <w:rPr>
          <w:rFonts w:ascii="Times New Roman" w:hAnsi="Times New Roman" w:cs="Times New Roman"/>
          <w:sz w:val="28"/>
          <w:szCs w:val="28"/>
        </w:rPr>
        <w:t>С 30 октября 2020 г</w:t>
      </w:r>
      <w:r w:rsidR="004C6BAA">
        <w:rPr>
          <w:rFonts w:ascii="Times New Roman" w:hAnsi="Times New Roman" w:cs="Times New Roman"/>
          <w:sz w:val="28"/>
          <w:szCs w:val="28"/>
        </w:rPr>
        <w:t>ода</w:t>
      </w:r>
      <w:r w:rsidRPr="00262F63">
        <w:rPr>
          <w:rFonts w:ascii="Times New Roman" w:hAnsi="Times New Roman" w:cs="Times New Roman"/>
          <w:sz w:val="28"/>
          <w:szCs w:val="28"/>
        </w:rPr>
        <w:t xml:space="preserve"> в помещениях, где </w:t>
      </w:r>
      <w:r w:rsidR="004C6BAA" w:rsidRPr="004C6BAA">
        <w:rPr>
          <w:rFonts w:ascii="Times New Roman" w:hAnsi="Times New Roman" w:cs="Times New Roman"/>
          <w:sz w:val="28"/>
          <w:szCs w:val="28"/>
        </w:rPr>
        <w:t>предоставл</w:t>
      </w:r>
      <w:r w:rsidR="004C6BAA">
        <w:rPr>
          <w:rFonts w:ascii="Times New Roman" w:hAnsi="Times New Roman" w:cs="Times New Roman"/>
          <w:sz w:val="28"/>
          <w:szCs w:val="28"/>
        </w:rPr>
        <w:t>яют</w:t>
      </w:r>
      <w:r w:rsidR="004C6BAA" w:rsidRPr="004C6BA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6BAA">
        <w:rPr>
          <w:rFonts w:ascii="Times New Roman" w:hAnsi="Times New Roman" w:cs="Times New Roman"/>
          <w:sz w:val="28"/>
          <w:szCs w:val="28"/>
        </w:rPr>
        <w:t>и</w:t>
      </w:r>
      <w:r w:rsidR="004C6BAA" w:rsidRPr="004C6BAA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Pr="00262F63">
        <w:rPr>
          <w:rFonts w:ascii="Times New Roman" w:hAnsi="Times New Roman" w:cs="Times New Roman"/>
          <w:sz w:val="28"/>
          <w:szCs w:val="28"/>
        </w:rPr>
        <w:t xml:space="preserve">, запрещено курить кальяны и потреблять никотинсодержащую продукцию. </w:t>
      </w:r>
      <w:bookmarkStart w:id="0" w:name="_GoBack"/>
      <w:bookmarkEnd w:id="0"/>
    </w:p>
    <w:p w:rsidR="004C6BAA" w:rsidRDefault="004C6BAA" w:rsidP="004C6BAA">
      <w:pPr>
        <w:rPr>
          <w:rFonts w:ascii="Times New Roman" w:hAnsi="Times New Roman" w:cs="Times New Roman"/>
          <w:sz w:val="28"/>
          <w:szCs w:val="28"/>
        </w:rPr>
      </w:pPr>
    </w:p>
    <w:p w:rsidR="004C6BAA" w:rsidRDefault="004C6BAA" w:rsidP="004C6BAA">
      <w:pPr>
        <w:rPr>
          <w:rFonts w:ascii="Times New Roman" w:hAnsi="Times New Roman" w:cs="Times New Roman"/>
          <w:sz w:val="28"/>
          <w:szCs w:val="28"/>
        </w:rPr>
      </w:pPr>
    </w:p>
    <w:p w:rsidR="00332062" w:rsidRPr="004C6BAA" w:rsidRDefault="004C6BAA" w:rsidP="004C6BAA">
      <w:pPr>
        <w:rPr>
          <w:rFonts w:ascii="Times New Roman" w:hAnsi="Times New Roman" w:cs="Times New Roman"/>
          <w:sz w:val="28"/>
          <w:szCs w:val="28"/>
        </w:rPr>
      </w:pPr>
      <w:r w:rsidRPr="004C6BAA">
        <w:rPr>
          <w:rFonts w:ascii="Times New Roman" w:hAnsi="Times New Roman" w:cs="Times New Roman"/>
          <w:sz w:val="28"/>
          <w:szCs w:val="28"/>
        </w:rPr>
        <w:t>Помощник прокурора Тимашевско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              </w:t>
      </w:r>
      <w:r w:rsidRPr="004C6BAA">
        <w:rPr>
          <w:rFonts w:ascii="Times New Roman" w:hAnsi="Times New Roman" w:cs="Times New Roman"/>
          <w:sz w:val="28"/>
          <w:szCs w:val="28"/>
        </w:rPr>
        <w:t xml:space="preserve">      А.В. Мирошниченко</w:t>
      </w:r>
    </w:p>
    <w:sectPr w:rsidR="00332062" w:rsidRPr="004C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0"/>
    <w:rsid w:val="000B457A"/>
    <w:rsid w:val="00262F63"/>
    <w:rsid w:val="00305EE0"/>
    <w:rsid w:val="00413B3A"/>
    <w:rsid w:val="004C6BAA"/>
    <w:rsid w:val="005F634F"/>
    <w:rsid w:val="006B7888"/>
    <w:rsid w:val="00D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93DF-3266-4850-926A-1AA5BE7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2020-12-11T07:13:00Z</dcterms:created>
  <dcterms:modified xsi:type="dcterms:W3CDTF">2020-12-11T07:28:00Z</dcterms:modified>
</cp:coreProperties>
</file>