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3D9" w:rsidRDefault="004563D9" w:rsidP="000F1881">
      <w:pPr>
        <w:jc w:val="center"/>
        <w:rPr>
          <w:b/>
          <w:bCs/>
          <w:noProof/>
          <w:sz w:val="32"/>
          <w:szCs w:val="32"/>
        </w:rPr>
      </w:pPr>
      <w:r w:rsidRPr="00CA1964">
        <w:rPr>
          <w:b/>
          <w:bCs/>
          <w:noProof/>
          <w:sz w:val="32"/>
          <w:szCs w:val="32"/>
        </w:rPr>
        <w:t>ДОКУМЕНТАЦИ</w:t>
      </w:r>
      <w:r>
        <w:rPr>
          <w:b/>
          <w:bCs/>
          <w:noProof/>
          <w:sz w:val="32"/>
          <w:szCs w:val="32"/>
        </w:rPr>
        <w:t>Я АУКЦИОНА В ЭЛЕКТРОННОЙ ФОРМЕ</w:t>
      </w:r>
    </w:p>
    <w:p w:rsidR="004563D9" w:rsidRPr="00CA1964" w:rsidRDefault="004563D9" w:rsidP="000F1881">
      <w:pPr>
        <w:jc w:val="center"/>
        <w:rPr>
          <w:b/>
          <w:bCs/>
          <w:noProof/>
          <w:sz w:val="32"/>
          <w:szCs w:val="32"/>
        </w:rPr>
      </w:pPr>
    </w:p>
    <w:tbl>
      <w:tblPr>
        <w:tblW w:w="13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3"/>
        <w:gridCol w:w="11013"/>
      </w:tblGrid>
      <w:tr w:rsidR="004563D9" w:rsidRPr="00030D40">
        <w:trPr>
          <w:jc w:val="center"/>
        </w:trPr>
        <w:tc>
          <w:tcPr>
            <w:tcW w:w="13966" w:type="dxa"/>
            <w:gridSpan w:val="2"/>
            <w:vAlign w:val="center"/>
          </w:tcPr>
          <w:p w:rsidR="004563D9" w:rsidRPr="00030D40" w:rsidRDefault="004563D9" w:rsidP="00D13EFA">
            <w:pPr>
              <w:jc w:val="center"/>
              <w:rPr>
                <w:b/>
                <w:bCs/>
                <w:noProof/>
              </w:rPr>
            </w:pPr>
            <w:r w:rsidRPr="00030D40">
              <w:rPr>
                <w:b/>
                <w:bCs/>
                <w:noProof/>
              </w:rPr>
              <w:t>Содержание разделов</w:t>
            </w:r>
          </w:p>
        </w:tc>
      </w:tr>
      <w:tr w:rsidR="004563D9" w:rsidRPr="00C0774E">
        <w:trPr>
          <w:trHeight w:val="244"/>
          <w:jc w:val="center"/>
        </w:trPr>
        <w:tc>
          <w:tcPr>
            <w:tcW w:w="2953" w:type="dxa"/>
            <w:vAlign w:val="center"/>
          </w:tcPr>
          <w:p w:rsidR="004563D9" w:rsidRPr="00C0774E" w:rsidRDefault="004563D9" w:rsidP="00785AC2">
            <w:pPr>
              <w:tabs>
                <w:tab w:val="left" w:pos="942"/>
              </w:tabs>
              <w:jc w:val="center"/>
              <w:rPr>
                <w:noProof/>
              </w:rPr>
            </w:pPr>
            <w:r w:rsidRPr="00C0774E">
              <w:rPr>
                <w:noProof/>
              </w:rPr>
              <w:t>Раздел</w:t>
            </w:r>
            <w:r>
              <w:rPr>
                <w:noProof/>
              </w:rPr>
              <w:t xml:space="preserve"> 1</w:t>
            </w:r>
          </w:p>
        </w:tc>
        <w:tc>
          <w:tcPr>
            <w:tcW w:w="11013" w:type="dxa"/>
            <w:vAlign w:val="center"/>
          </w:tcPr>
          <w:p w:rsidR="004563D9" w:rsidRPr="00785AC2" w:rsidRDefault="004563D9" w:rsidP="000F1881">
            <w:pPr>
              <w:autoSpaceDE w:val="0"/>
              <w:autoSpaceDN w:val="0"/>
              <w:adjustRightInd w:val="0"/>
              <w:outlineLvl w:val="0"/>
            </w:pPr>
            <w:r w:rsidRPr="00785AC2">
              <w:t>Информационная карта</w:t>
            </w:r>
          </w:p>
        </w:tc>
      </w:tr>
      <w:tr w:rsidR="004563D9" w:rsidRPr="00C0774E">
        <w:trPr>
          <w:trHeight w:val="244"/>
          <w:jc w:val="center"/>
        </w:trPr>
        <w:tc>
          <w:tcPr>
            <w:tcW w:w="2953" w:type="dxa"/>
            <w:vAlign w:val="center"/>
          </w:tcPr>
          <w:p w:rsidR="004563D9" w:rsidRPr="00C0774E" w:rsidRDefault="004563D9" w:rsidP="00785AC2">
            <w:pPr>
              <w:jc w:val="center"/>
              <w:rPr>
                <w:noProof/>
              </w:rPr>
            </w:pPr>
            <w:r w:rsidRPr="00C0774E">
              <w:rPr>
                <w:noProof/>
              </w:rPr>
              <w:t xml:space="preserve">Раздел </w:t>
            </w:r>
            <w:r>
              <w:rPr>
                <w:noProof/>
              </w:rPr>
              <w:t>2</w:t>
            </w:r>
          </w:p>
        </w:tc>
        <w:tc>
          <w:tcPr>
            <w:tcW w:w="11013" w:type="dxa"/>
            <w:vAlign w:val="center"/>
          </w:tcPr>
          <w:p w:rsidR="004563D9" w:rsidRPr="00C0774E" w:rsidRDefault="004563D9" w:rsidP="00D73079">
            <w:pPr>
              <w:autoSpaceDE w:val="0"/>
              <w:autoSpaceDN w:val="0"/>
              <w:adjustRightInd w:val="0"/>
              <w:outlineLvl w:val="0"/>
            </w:pPr>
            <w:r w:rsidRPr="00C0774E">
              <w:t>Описание объекта закупки</w:t>
            </w:r>
          </w:p>
        </w:tc>
      </w:tr>
      <w:tr w:rsidR="004563D9" w:rsidRPr="00C0774E">
        <w:trPr>
          <w:trHeight w:val="229"/>
          <w:jc w:val="center"/>
        </w:trPr>
        <w:tc>
          <w:tcPr>
            <w:tcW w:w="2953" w:type="dxa"/>
            <w:vAlign w:val="center"/>
          </w:tcPr>
          <w:p w:rsidR="004563D9" w:rsidRPr="00C0774E" w:rsidRDefault="004563D9" w:rsidP="00785AC2">
            <w:pPr>
              <w:jc w:val="center"/>
              <w:rPr>
                <w:noProof/>
              </w:rPr>
            </w:pPr>
            <w:r w:rsidRPr="00C0774E">
              <w:rPr>
                <w:noProof/>
              </w:rPr>
              <w:t xml:space="preserve">Раздел </w:t>
            </w:r>
            <w:r>
              <w:rPr>
                <w:noProof/>
              </w:rPr>
              <w:t>3</w:t>
            </w:r>
          </w:p>
        </w:tc>
        <w:tc>
          <w:tcPr>
            <w:tcW w:w="11013" w:type="dxa"/>
            <w:vAlign w:val="center"/>
          </w:tcPr>
          <w:p w:rsidR="004563D9" w:rsidRPr="00C0774E" w:rsidRDefault="004563D9" w:rsidP="000F1881">
            <w:pPr>
              <w:rPr>
                <w:noProof/>
              </w:rPr>
            </w:pPr>
            <w:r w:rsidRPr="00C0774E">
              <w:t xml:space="preserve">Порядок подачи заявок на участие в </w:t>
            </w:r>
            <w:r>
              <w:t>электронном аукционе</w:t>
            </w:r>
          </w:p>
        </w:tc>
      </w:tr>
      <w:tr w:rsidR="004563D9" w:rsidRPr="00C0774E">
        <w:trPr>
          <w:jc w:val="center"/>
        </w:trPr>
        <w:tc>
          <w:tcPr>
            <w:tcW w:w="2953" w:type="dxa"/>
            <w:vAlign w:val="center"/>
          </w:tcPr>
          <w:p w:rsidR="004563D9" w:rsidRPr="00C0774E" w:rsidRDefault="004563D9" w:rsidP="00785AC2">
            <w:pPr>
              <w:jc w:val="center"/>
              <w:rPr>
                <w:noProof/>
              </w:rPr>
            </w:pPr>
            <w:r w:rsidRPr="00C0774E">
              <w:rPr>
                <w:noProof/>
              </w:rPr>
              <w:t xml:space="preserve">Раздел </w:t>
            </w:r>
            <w:r>
              <w:rPr>
                <w:noProof/>
              </w:rPr>
              <w:t>4</w:t>
            </w:r>
          </w:p>
        </w:tc>
        <w:tc>
          <w:tcPr>
            <w:tcW w:w="11013" w:type="dxa"/>
            <w:vAlign w:val="center"/>
          </w:tcPr>
          <w:p w:rsidR="004563D9" w:rsidRPr="00C0774E" w:rsidRDefault="004563D9" w:rsidP="000F1881">
            <w:pPr>
              <w:rPr>
                <w:noProof/>
              </w:rPr>
            </w:pPr>
            <w:r w:rsidRPr="00C0774E">
              <w:t xml:space="preserve">Порядок предоставления обеспечения заявок на участие в </w:t>
            </w:r>
            <w:r>
              <w:t>электронном аукционе</w:t>
            </w:r>
          </w:p>
        </w:tc>
      </w:tr>
      <w:tr w:rsidR="004563D9" w:rsidRPr="00C0774E">
        <w:trPr>
          <w:jc w:val="center"/>
        </w:trPr>
        <w:tc>
          <w:tcPr>
            <w:tcW w:w="2953" w:type="dxa"/>
            <w:vAlign w:val="center"/>
          </w:tcPr>
          <w:p w:rsidR="004563D9" w:rsidRPr="00C0774E" w:rsidRDefault="004563D9" w:rsidP="00785AC2">
            <w:pPr>
              <w:jc w:val="center"/>
              <w:rPr>
                <w:noProof/>
              </w:rPr>
            </w:pPr>
            <w:r w:rsidRPr="00C0774E">
              <w:rPr>
                <w:noProof/>
              </w:rPr>
              <w:t xml:space="preserve">Раздел </w:t>
            </w:r>
            <w:r>
              <w:rPr>
                <w:noProof/>
              </w:rPr>
              <w:t>5</w:t>
            </w:r>
          </w:p>
        </w:tc>
        <w:tc>
          <w:tcPr>
            <w:tcW w:w="11013" w:type="dxa"/>
            <w:vAlign w:val="center"/>
          </w:tcPr>
          <w:p w:rsidR="004563D9" w:rsidRPr="00C0774E" w:rsidRDefault="004563D9" w:rsidP="00A80607">
            <w:pPr>
              <w:pStyle w:val="ListParagraph"/>
              <w:widowControl w:val="0"/>
              <w:tabs>
                <w:tab w:val="left" w:pos="851"/>
              </w:tabs>
              <w:autoSpaceDE w:val="0"/>
              <w:autoSpaceDN w:val="0"/>
              <w:adjustRightInd w:val="0"/>
              <w:ind w:left="0"/>
            </w:pPr>
            <w:r>
              <w:t>Срок и п</w:t>
            </w:r>
            <w:r w:rsidRPr="00C0774E">
              <w:t xml:space="preserve">орядок предоставления обеспечения </w:t>
            </w:r>
            <w:r>
              <w:t xml:space="preserve">исполнения </w:t>
            </w:r>
            <w:r w:rsidRPr="00C0774E">
              <w:t>контракта</w:t>
            </w:r>
          </w:p>
        </w:tc>
      </w:tr>
      <w:tr w:rsidR="004563D9" w:rsidRPr="00C0774E">
        <w:trPr>
          <w:jc w:val="center"/>
        </w:trPr>
        <w:tc>
          <w:tcPr>
            <w:tcW w:w="2953" w:type="dxa"/>
            <w:vAlign w:val="center"/>
          </w:tcPr>
          <w:p w:rsidR="004563D9" w:rsidRPr="00C0774E" w:rsidRDefault="004563D9" w:rsidP="00785AC2">
            <w:pPr>
              <w:jc w:val="center"/>
              <w:rPr>
                <w:noProof/>
              </w:rPr>
            </w:pPr>
            <w:r w:rsidRPr="00C0774E">
              <w:rPr>
                <w:noProof/>
              </w:rPr>
              <w:t xml:space="preserve">Раздел </w:t>
            </w:r>
            <w:r>
              <w:rPr>
                <w:noProof/>
              </w:rPr>
              <w:t>6</w:t>
            </w:r>
          </w:p>
        </w:tc>
        <w:tc>
          <w:tcPr>
            <w:tcW w:w="11013" w:type="dxa"/>
            <w:vAlign w:val="center"/>
          </w:tcPr>
          <w:p w:rsidR="004563D9" w:rsidRPr="00C0774E" w:rsidRDefault="004563D9" w:rsidP="000F1881">
            <w:pPr>
              <w:rPr>
                <w:i/>
                <w:iCs/>
              </w:rPr>
            </w:pPr>
            <w:r w:rsidRPr="00C0774E">
              <w:rPr>
                <w:noProof/>
              </w:rPr>
              <w:t>Обоснование начальной (максимальной) цены контракта</w:t>
            </w:r>
          </w:p>
        </w:tc>
      </w:tr>
      <w:tr w:rsidR="004563D9" w:rsidRPr="00C0774E">
        <w:trPr>
          <w:jc w:val="center"/>
        </w:trPr>
        <w:tc>
          <w:tcPr>
            <w:tcW w:w="2953" w:type="dxa"/>
            <w:vAlign w:val="center"/>
          </w:tcPr>
          <w:p w:rsidR="004563D9" w:rsidRPr="00C0774E" w:rsidRDefault="004563D9" w:rsidP="00785AC2">
            <w:pPr>
              <w:jc w:val="center"/>
              <w:rPr>
                <w:noProof/>
              </w:rPr>
            </w:pPr>
            <w:r w:rsidRPr="00C0774E">
              <w:rPr>
                <w:noProof/>
              </w:rPr>
              <w:t xml:space="preserve">Раздел </w:t>
            </w:r>
            <w:r>
              <w:rPr>
                <w:noProof/>
              </w:rPr>
              <w:t>7</w:t>
            </w:r>
          </w:p>
        </w:tc>
        <w:tc>
          <w:tcPr>
            <w:tcW w:w="11013" w:type="dxa"/>
            <w:vAlign w:val="center"/>
          </w:tcPr>
          <w:p w:rsidR="004563D9" w:rsidRPr="00C0774E" w:rsidRDefault="004563D9" w:rsidP="000F1881">
            <w:pPr>
              <w:rPr>
                <w:noProof/>
              </w:rPr>
            </w:pPr>
            <w:r w:rsidRPr="00C0774E">
              <w:t>Изменение условий контракта</w:t>
            </w:r>
          </w:p>
        </w:tc>
      </w:tr>
      <w:tr w:rsidR="004563D9" w:rsidRPr="00C0774E">
        <w:trPr>
          <w:jc w:val="center"/>
        </w:trPr>
        <w:tc>
          <w:tcPr>
            <w:tcW w:w="2953" w:type="dxa"/>
            <w:vAlign w:val="center"/>
          </w:tcPr>
          <w:p w:rsidR="004563D9" w:rsidRPr="00C0774E" w:rsidRDefault="004563D9" w:rsidP="00785AC2">
            <w:pPr>
              <w:jc w:val="center"/>
              <w:rPr>
                <w:noProof/>
              </w:rPr>
            </w:pPr>
            <w:r w:rsidRPr="00C0774E">
              <w:rPr>
                <w:noProof/>
              </w:rPr>
              <w:t xml:space="preserve">Раздел </w:t>
            </w:r>
            <w:r>
              <w:rPr>
                <w:noProof/>
              </w:rPr>
              <w:t>8</w:t>
            </w:r>
          </w:p>
        </w:tc>
        <w:tc>
          <w:tcPr>
            <w:tcW w:w="11013" w:type="dxa"/>
            <w:vAlign w:val="center"/>
          </w:tcPr>
          <w:p w:rsidR="004563D9" w:rsidRPr="00C0774E" w:rsidRDefault="004563D9" w:rsidP="00371FED">
            <w:pPr>
              <w:rPr>
                <w:i/>
                <w:iCs/>
                <w:highlight w:val="yellow"/>
              </w:rPr>
            </w:pPr>
            <w:r w:rsidRPr="00C0774E">
              <w:t>Инструкция по заполнению заявки</w:t>
            </w:r>
          </w:p>
        </w:tc>
      </w:tr>
      <w:tr w:rsidR="004563D9" w:rsidRPr="00C0774E">
        <w:trPr>
          <w:jc w:val="center"/>
        </w:trPr>
        <w:tc>
          <w:tcPr>
            <w:tcW w:w="2953" w:type="dxa"/>
            <w:vAlign w:val="center"/>
          </w:tcPr>
          <w:p w:rsidR="004563D9" w:rsidRPr="00C0774E" w:rsidRDefault="004563D9" w:rsidP="00785AC2">
            <w:pPr>
              <w:jc w:val="center"/>
              <w:rPr>
                <w:noProof/>
              </w:rPr>
            </w:pPr>
            <w:r w:rsidRPr="00C0774E">
              <w:rPr>
                <w:noProof/>
              </w:rPr>
              <w:t xml:space="preserve">Раздел </w:t>
            </w:r>
            <w:r>
              <w:rPr>
                <w:noProof/>
              </w:rPr>
              <w:t>9</w:t>
            </w:r>
          </w:p>
        </w:tc>
        <w:tc>
          <w:tcPr>
            <w:tcW w:w="11013" w:type="dxa"/>
            <w:vAlign w:val="center"/>
          </w:tcPr>
          <w:p w:rsidR="004563D9" w:rsidRPr="000D157C" w:rsidRDefault="004563D9" w:rsidP="00E12D3E">
            <w:r w:rsidRPr="000D157C">
              <w:t xml:space="preserve">Требования к содержанию и составу </w:t>
            </w:r>
            <w:r>
              <w:t xml:space="preserve">1 и 2 частей </w:t>
            </w:r>
            <w:r w:rsidRPr="000D157C">
              <w:t xml:space="preserve">заявки на участие в электронном аукционе </w:t>
            </w:r>
          </w:p>
        </w:tc>
      </w:tr>
      <w:tr w:rsidR="004563D9" w:rsidRPr="00C0774E">
        <w:trPr>
          <w:jc w:val="center"/>
        </w:trPr>
        <w:tc>
          <w:tcPr>
            <w:tcW w:w="2953" w:type="dxa"/>
            <w:vAlign w:val="center"/>
          </w:tcPr>
          <w:p w:rsidR="004563D9" w:rsidRPr="00C0774E" w:rsidRDefault="004563D9" w:rsidP="00785AC2">
            <w:pPr>
              <w:jc w:val="center"/>
              <w:rPr>
                <w:noProof/>
              </w:rPr>
            </w:pPr>
            <w:r w:rsidRPr="00C0774E">
              <w:rPr>
                <w:noProof/>
              </w:rPr>
              <w:t xml:space="preserve">Раздел </w:t>
            </w:r>
            <w:r>
              <w:rPr>
                <w:noProof/>
              </w:rPr>
              <w:t>10</w:t>
            </w:r>
          </w:p>
        </w:tc>
        <w:tc>
          <w:tcPr>
            <w:tcW w:w="11013" w:type="dxa"/>
            <w:vAlign w:val="center"/>
          </w:tcPr>
          <w:p w:rsidR="004563D9" w:rsidRPr="000D157C" w:rsidRDefault="004563D9" w:rsidP="000D157C">
            <w:r w:rsidRPr="000B5AC3">
              <w:t>Проект контракта</w:t>
            </w:r>
          </w:p>
        </w:tc>
      </w:tr>
      <w:tr w:rsidR="004563D9" w:rsidRPr="00C0774E">
        <w:trPr>
          <w:jc w:val="center"/>
        </w:trPr>
        <w:tc>
          <w:tcPr>
            <w:tcW w:w="2953" w:type="dxa"/>
            <w:vAlign w:val="center"/>
          </w:tcPr>
          <w:p w:rsidR="004563D9" w:rsidRPr="00C0774E" w:rsidRDefault="004563D9" w:rsidP="00785AC2">
            <w:pPr>
              <w:jc w:val="center"/>
              <w:rPr>
                <w:noProof/>
              </w:rPr>
            </w:pPr>
            <w:r>
              <w:rPr>
                <w:noProof/>
              </w:rPr>
              <w:t>Рздел 11</w:t>
            </w:r>
          </w:p>
        </w:tc>
        <w:tc>
          <w:tcPr>
            <w:tcW w:w="11013" w:type="dxa"/>
            <w:vAlign w:val="center"/>
          </w:tcPr>
          <w:p w:rsidR="004563D9" w:rsidRPr="000B5AC3" w:rsidRDefault="004563D9" w:rsidP="000D157C">
            <w:r>
              <w:t>Сведения о товарах и материалах</w:t>
            </w:r>
          </w:p>
        </w:tc>
      </w:tr>
    </w:tbl>
    <w:p w:rsidR="004563D9" w:rsidRDefault="004563D9" w:rsidP="000F1881">
      <w:pPr>
        <w:jc w:val="center"/>
      </w:pPr>
    </w:p>
    <w:p w:rsidR="004563D9" w:rsidRDefault="004563D9" w:rsidP="00316D94">
      <w:pPr>
        <w:rPr>
          <w:b/>
          <w:bCs/>
          <w:noProof/>
        </w:rPr>
      </w:pPr>
    </w:p>
    <w:tbl>
      <w:tblPr>
        <w:tblW w:w="15418" w:type="dxa"/>
        <w:tblInd w:w="-106"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A0"/>
      </w:tblPr>
      <w:tblGrid>
        <w:gridCol w:w="1242"/>
        <w:gridCol w:w="6663"/>
        <w:gridCol w:w="7513"/>
      </w:tblGrid>
      <w:tr w:rsidR="004563D9" w:rsidRPr="00C0774E">
        <w:trPr>
          <w:tblHeader/>
        </w:trPr>
        <w:tc>
          <w:tcPr>
            <w:tcW w:w="1242" w:type="dxa"/>
            <w:tcBorders>
              <w:top w:val="single" w:sz="24" w:space="0" w:color="auto"/>
            </w:tcBorders>
            <w:vAlign w:val="center"/>
          </w:tcPr>
          <w:p w:rsidR="004563D9" w:rsidRPr="00C0774E" w:rsidRDefault="004563D9" w:rsidP="006C372D">
            <w:pPr>
              <w:jc w:val="center"/>
              <w:rPr>
                <w:b/>
                <w:bCs/>
              </w:rPr>
            </w:pPr>
            <w:r w:rsidRPr="00C0774E">
              <w:rPr>
                <w:b/>
                <w:bCs/>
              </w:rPr>
              <w:t xml:space="preserve">№ </w:t>
            </w:r>
            <w:r>
              <w:rPr>
                <w:b/>
                <w:bCs/>
              </w:rPr>
              <w:t>позиции</w:t>
            </w:r>
          </w:p>
        </w:tc>
        <w:tc>
          <w:tcPr>
            <w:tcW w:w="14176" w:type="dxa"/>
            <w:gridSpan w:val="2"/>
            <w:tcBorders>
              <w:top w:val="single" w:sz="24" w:space="0" w:color="auto"/>
            </w:tcBorders>
            <w:vAlign w:val="center"/>
          </w:tcPr>
          <w:p w:rsidR="004563D9" w:rsidRPr="00C0774E" w:rsidRDefault="004563D9" w:rsidP="00924DB9">
            <w:pPr>
              <w:jc w:val="center"/>
              <w:rPr>
                <w:b/>
                <w:bCs/>
              </w:rPr>
            </w:pPr>
            <w:r>
              <w:rPr>
                <w:b/>
                <w:bCs/>
                <w:noProof/>
              </w:rPr>
              <w:t xml:space="preserve">РАЗДЕЛ 1 </w:t>
            </w:r>
            <w:r w:rsidRPr="00C0774E">
              <w:rPr>
                <w:b/>
                <w:bCs/>
              </w:rPr>
              <w:t>ИНФОРМАЦИ</w:t>
            </w:r>
            <w:r>
              <w:rPr>
                <w:b/>
                <w:bCs/>
              </w:rPr>
              <w:t>ОННАЯКАРТА</w:t>
            </w:r>
          </w:p>
        </w:tc>
      </w:tr>
      <w:tr w:rsidR="004563D9" w:rsidRPr="00C0774E">
        <w:tc>
          <w:tcPr>
            <w:tcW w:w="1242" w:type="dxa"/>
          </w:tcPr>
          <w:p w:rsidR="004563D9" w:rsidRPr="00C0774E" w:rsidRDefault="004563D9" w:rsidP="00AE6C76">
            <w:pPr>
              <w:jc w:val="center"/>
            </w:pPr>
            <w:r>
              <w:t>1</w:t>
            </w:r>
          </w:p>
        </w:tc>
        <w:tc>
          <w:tcPr>
            <w:tcW w:w="6663" w:type="dxa"/>
          </w:tcPr>
          <w:p w:rsidR="004563D9" w:rsidRPr="00C0774E" w:rsidRDefault="004563D9" w:rsidP="000F1881">
            <w:pPr>
              <w:autoSpaceDE w:val="0"/>
              <w:autoSpaceDN w:val="0"/>
              <w:adjustRightInd w:val="0"/>
              <w:jc w:val="both"/>
              <w:rPr>
                <w:rFonts w:ascii="Calibri" w:hAnsi="Calibri" w:cs="Calibri"/>
              </w:rPr>
            </w:pPr>
            <w:r w:rsidRPr="00C0774E">
              <w:t>Информация о заказчике:</w:t>
            </w:r>
            <w:r>
              <w:t xml:space="preserve"> </w:t>
            </w:r>
            <w:r w:rsidRPr="00C0774E">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7513" w:type="dxa"/>
            <w:vAlign w:val="center"/>
          </w:tcPr>
          <w:p w:rsidR="004563D9" w:rsidRPr="00AA2A52" w:rsidRDefault="004563D9" w:rsidP="00D55187">
            <w:pPr>
              <w:pStyle w:val="ListParagraph"/>
              <w:widowControl w:val="0"/>
              <w:ind w:left="0"/>
            </w:pPr>
            <w:r w:rsidRPr="00AA2A52">
              <w:t xml:space="preserve">Администрация </w:t>
            </w:r>
            <w:r>
              <w:t>Новоленинского сельского поселения  Тимашевского района, 352741</w:t>
            </w:r>
            <w:r w:rsidRPr="00AA2A52">
              <w:t xml:space="preserve">, Российская Федерация, Краснодарский край, Тимашевский район, </w:t>
            </w:r>
            <w:r>
              <w:t>х. Ленина</w:t>
            </w:r>
            <w:r w:rsidRPr="00AA2A52">
              <w:t xml:space="preserve">, ул. </w:t>
            </w:r>
            <w:r>
              <w:t>Космонавтов, 10</w:t>
            </w:r>
          </w:p>
          <w:p w:rsidR="004563D9" w:rsidRPr="00632533" w:rsidRDefault="004563D9" w:rsidP="007F0F3D">
            <w:hyperlink r:id="rId7" w:history="1">
              <w:r w:rsidRPr="007F0F3D">
                <w:rPr>
                  <w:rStyle w:val="Hyperlink"/>
                  <w:lang w:val="en-US"/>
                </w:rPr>
                <w:t>novoleninsk</w:t>
              </w:r>
              <w:r w:rsidRPr="007F0F3D">
                <w:rPr>
                  <w:rStyle w:val="Hyperlink"/>
                </w:rPr>
                <w:t>2@</w:t>
              </w:r>
              <w:r w:rsidRPr="007F0F3D">
                <w:rPr>
                  <w:rStyle w:val="Hyperlink"/>
                  <w:lang w:val="en-US"/>
                </w:rPr>
                <w:t>mail</w:t>
              </w:r>
              <w:r w:rsidRPr="007F0F3D">
                <w:rPr>
                  <w:rStyle w:val="Hyperlink"/>
                </w:rPr>
                <w:t>.</w:t>
              </w:r>
              <w:r w:rsidRPr="007F0F3D">
                <w:rPr>
                  <w:rStyle w:val="Hyperlink"/>
                  <w:lang w:val="en-US"/>
                </w:rPr>
                <w:t>ru</w:t>
              </w:r>
            </w:hyperlink>
            <w:r>
              <w:rPr>
                <w:sz w:val="22"/>
                <w:szCs w:val="22"/>
                <w:u w:val="single"/>
                <w:lang w:eastAsia="ar-SA"/>
              </w:rPr>
              <w:t xml:space="preserve">, </w:t>
            </w:r>
            <w:r>
              <w:t xml:space="preserve">Тел. 8(86130) 3-91-80, факс. </w:t>
            </w:r>
            <w:r w:rsidRPr="00632533">
              <w:t>8(86130)</w:t>
            </w:r>
            <w:r>
              <w:t xml:space="preserve"> 3-91-80</w:t>
            </w:r>
          </w:p>
          <w:p w:rsidR="004563D9" w:rsidRPr="00C0774E" w:rsidRDefault="004563D9" w:rsidP="00D55187">
            <w:pPr>
              <w:autoSpaceDE w:val="0"/>
              <w:autoSpaceDN w:val="0"/>
              <w:adjustRightInd w:val="0"/>
            </w:pPr>
          </w:p>
        </w:tc>
      </w:tr>
      <w:tr w:rsidR="004563D9" w:rsidRPr="00C0774E">
        <w:tc>
          <w:tcPr>
            <w:tcW w:w="1242" w:type="dxa"/>
          </w:tcPr>
          <w:p w:rsidR="004563D9" w:rsidRPr="00C0774E" w:rsidRDefault="004563D9" w:rsidP="00AE6C76">
            <w:pPr>
              <w:jc w:val="center"/>
            </w:pPr>
            <w:r>
              <w:t>2</w:t>
            </w:r>
          </w:p>
        </w:tc>
        <w:tc>
          <w:tcPr>
            <w:tcW w:w="6663" w:type="dxa"/>
          </w:tcPr>
          <w:p w:rsidR="004563D9" w:rsidRPr="00C0774E" w:rsidRDefault="004563D9" w:rsidP="000F1881">
            <w:pPr>
              <w:autoSpaceDE w:val="0"/>
              <w:autoSpaceDN w:val="0"/>
              <w:adjustRightInd w:val="0"/>
              <w:jc w:val="both"/>
            </w:pPr>
            <w:r w:rsidRPr="00C0774E">
              <w:t>Наименование объекта закупки</w:t>
            </w:r>
            <w:r>
              <w:t xml:space="preserve"> (предмет контракта)</w:t>
            </w:r>
          </w:p>
        </w:tc>
        <w:tc>
          <w:tcPr>
            <w:tcW w:w="7513" w:type="dxa"/>
            <w:vAlign w:val="center"/>
          </w:tcPr>
          <w:p w:rsidR="004563D9" w:rsidRPr="001E3127" w:rsidRDefault="004563D9" w:rsidP="00C53183">
            <w:pPr>
              <w:autoSpaceDE w:val="0"/>
              <w:autoSpaceDN w:val="0"/>
              <w:adjustRightInd w:val="0"/>
              <w:outlineLvl w:val="0"/>
            </w:pPr>
            <w:r w:rsidRPr="002F3B18">
              <w:rPr>
                <w:color w:val="000000"/>
                <w:sz w:val="22"/>
                <w:szCs w:val="22"/>
              </w:rPr>
              <w:t>Реализация мероприятий ведомственной  целевой программы "Капитальный ремонт и ремонт автомобильных дорог местного значе</w:t>
            </w:r>
            <w:r>
              <w:rPr>
                <w:color w:val="000000"/>
                <w:sz w:val="22"/>
                <w:szCs w:val="22"/>
              </w:rPr>
              <w:t xml:space="preserve">ния Краснодарского края" на 2014-2016 </w:t>
            </w:r>
            <w:r w:rsidRPr="002F3B18">
              <w:rPr>
                <w:color w:val="000000"/>
                <w:sz w:val="22"/>
                <w:szCs w:val="22"/>
              </w:rPr>
              <w:t xml:space="preserve"> год</w:t>
            </w:r>
            <w:r>
              <w:rPr>
                <w:color w:val="000000"/>
                <w:sz w:val="22"/>
                <w:szCs w:val="22"/>
              </w:rPr>
              <w:t>ы» в Новоленинском сельском поселении</w:t>
            </w:r>
            <w:r w:rsidRPr="002F3B18">
              <w:rPr>
                <w:color w:val="000000"/>
                <w:sz w:val="22"/>
                <w:szCs w:val="22"/>
              </w:rPr>
              <w:t xml:space="preserve"> </w:t>
            </w:r>
            <w:r>
              <w:rPr>
                <w:color w:val="000000"/>
                <w:sz w:val="22"/>
                <w:szCs w:val="22"/>
              </w:rPr>
              <w:t xml:space="preserve"> Тимашевского района </w:t>
            </w:r>
            <w:r w:rsidRPr="002F3B18">
              <w:rPr>
                <w:color w:val="000000"/>
                <w:sz w:val="22"/>
                <w:szCs w:val="22"/>
              </w:rPr>
              <w:t xml:space="preserve"> </w:t>
            </w:r>
            <w:r w:rsidRPr="001E3127">
              <w:t>(прилагается).</w:t>
            </w:r>
          </w:p>
        </w:tc>
      </w:tr>
      <w:tr w:rsidR="004563D9" w:rsidRPr="00C0774E">
        <w:tc>
          <w:tcPr>
            <w:tcW w:w="1242" w:type="dxa"/>
          </w:tcPr>
          <w:p w:rsidR="004563D9" w:rsidRPr="00C0774E" w:rsidRDefault="004563D9" w:rsidP="00AE6C76">
            <w:pPr>
              <w:jc w:val="center"/>
            </w:pPr>
            <w:r>
              <w:t>3</w:t>
            </w:r>
          </w:p>
        </w:tc>
        <w:tc>
          <w:tcPr>
            <w:tcW w:w="6663" w:type="dxa"/>
          </w:tcPr>
          <w:p w:rsidR="004563D9" w:rsidRPr="00F26A80" w:rsidRDefault="004563D9" w:rsidP="000F1881">
            <w:r w:rsidRPr="00F26A80">
              <w:t>Описание объекта закупки</w:t>
            </w:r>
          </w:p>
        </w:tc>
        <w:tc>
          <w:tcPr>
            <w:tcW w:w="7513" w:type="dxa"/>
            <w:vAlign w:val="center"/>
          </w:tcPr>
          <w:p w:rsidR="004563D9" w:rsidRPr="00B77F63" w:rsidRDefault="004563D9" w:rsidP="00F26A80">
            <w:pPr>
              <w:autoSpaceDE w:val="0"/>
              <w:autoSpaceDN w:val="0"/>
              <w:adjustRightInd w:val="0"/>
              <w:jc w:val="both"/>
            </w:pPr>
            <w:r w:rsidRPr="00794594">
              <w:t>В соответствии с Разделом 2 «Описание объекта закупки»</w:t>
            </w:r>
          </w:p>
        </w:tc>
      </w:tr>
      <w:tr w:rsidR="004563D9" w:rsidRPr="00C0774E">
        <w:tc>
          <w:tcPr>
            <w:tcW w:w="1242" w:type="dxa"/>
          </w:tcPr>
          <w:p w:rsidR="004563D9" w:rsidRPr="00C0774E" w:rsidRDefault="004563D9" w:rsidP="00AE6C76">
            <w:pPr>
              <w:jc w:val="center"/>
            </w:pPr>
            <w:r>
              <w:t>4</w:t>
            </w:r>
          </w:p>
        </w:tc>
        <w:tc>
          <w:tcPr>
            <w:tcW w:w="6663" w:type="dxa"/>
            <w:shd w:val="clear" w:color="auto" w:fill="FFFFFF"/>
          </w:tcPr>
          <w:p w:rsidR="004563D9" w:rsidRPr="00AF6018" w:rsidRDefault="004563D9" w:rsidP="000F1881">
            <w:r w:rsidRPr="00AF6018">
              <w:t>Информация о количестве товара, объеме работ, услуг</w:t>
            </w:r>
          </w:p>
        </w:tc>
        <w:tc>
          <w:tcPr>
            <w:tcW w:w="7513" w:type="dxa"/>
            <w:shd w:val="clear" w:color="auto" w:fill="FFFFFF"/>
            <w:vAlign w:val="center"/>
          </w:tcPr>
          <w:p w:rsidR="004563D9" w:rsidRPr="00C0774E" w:rsidRDefault="004563D9" w:rsidP="000F1881">
            <w:r>
              <w:t>Не возможно определить количество поставляемого товара, работы, услуги.</w:t>
            </w:r>
          </w:p>
        </w:tc>
      </w:tr>
      <w:tr w:rsidR="004563D9" w:rsidRPr="00C0774E">
        <w:tc>
          <w:tcPr>
            <w:tcW w:w="1242" w:type="dxa"/>
          </w:tcPr>
          <w:p w:rsidR="004563D9" w:rsidRPr="00C0774E" w:rsidRDefault="004563D9" w:rsidP="00AE6C76">
            <w:pPr>
              <w:jc w:val="center"/>
            </w:pPr>
            <w:r>
              <w:t>5</w:t>
            </w:r>
          </w:p>
        </w:tc>
        <w:tc>
          <w:tcPr>
            <w:tcW w:w="6663" w:type="dxa"/>
            <w:shd w:val="clear" w:color="auto" w:fill="FFFFFF"/>
          </w:tcPr>
          <w:p w:rsidR="004563D9" w:rsidRPr="00C0774E" w:rsidRDefault="004563D9" w:rsidP="004C3AE5">
            <w:r w:rsidRPr="00C0774E">
              <w:t>Информация о месте доставки товара</w:t>
            </w:r>
            <w:r>
              <w:t>, выполнения работ, оказания услуг</w:t>
            </w:r>
          </w:p>
        </w:tc>
        <w:tc>
          <w:tcPr>
            <w:tcW w:w="7513" w:type="dxa"/>
            <w:shd w:val="clear" w:color="auto" w:fill="FFFFFF"/>
            <w:vAlign w:val="center"/>
          </w:tcPr>
          <w:p w:rsidR="004563D9" w:rsidRPr="001E3127" w:rsidRDefault="004563D9" w:rsidP="00C53183">
            <w:r w:rsidRPr="008233B0">
              <w:t>352741, Российская Федерация, Краснодарский край, Тимашевский  район</w:t>
            </w:r>
            <w:r>
              <w:t xml:space="preserve">  </w:t>
            </w:r>
            <w:r w:rsidRPr="008233B0">
              <w:t>улично-дорожная сеть Новоленинского сельского поселения (согласно перечню приложение № 1 технического задания)</w:t>
            </w:r>
          </w:p>
        </w:tc>
      </w:tr>
      <w:tr w:rsidR="004563D9" w:rsidRPr="00C0774E">
        <w:tc>
          <w:tcPr>
            <w:tcW w:w="1242" w:type="dxa"/>
          </w:tcPr>
          <w:p w:rsidR="004563D9" w:rsidRPr="00C0774E" w:rsidRDefault="004563D9" w:rsidP="00AE6C76">
            <w:pPr>
              <w:jc w:val="center"/>
            </w:pPr>
            <w:r>
              <w:t>6</w:t>
            </w:r>
          </w:p>
        </w:tc>
        <w:tc>
          <w:tcPr>
            <w:tcW w:w="6663" w:type="dxa"/>
            <w:shd w:val="clear" w:color="auto" w:fill="FFFFFF"/>
          </w:tcPr>
          <w:p w:rsidR="004563D9" w:rsidRPr="00C0774E" w:rsidRDefault="004563D9" w:rsidP="00F5048A">
            <w:r w:rsidRPr="00C0774E">
              <w:t>Срок поставки товара</w:t>
            </w:r>
            <w:r>
              <w:t>, завершения работ/график оказания услуг</w:t>
            </w:r>
          </w:p>
        </w:tc>
        <w:tc>
          <w:tcPr>
            <w:tcW w:w="7513" w:type="dxa"/>
            <w:shd w:val="clear" w:color="auto" w:fill="FFFFFF"/>
            <w:vAlign w:val="center"/>
          </w:tcPr>
          <w:p w:rsidR="004563D9" w:rsidRPr="001E3127" w:rsidRDefault="004563D9" w:rsidP="001E3127">
            <w:pPr>
              <w:widowControl w:val="0"/>
              <w:spacing w:before="60"/>
            </w:pPr>
            <w:r w:rsidRPr="001E3127">
              <w:t>Начало выполнения работ – с момента подписания сторонами муниципального контракта с предоставлением заказчику графика выполнения работ.</w:t>
            </w:r>
          </w:p>
          <w:p w:rsidR="004563D9" w:rsidRPr="00FF5361" w:rsidRDefault="004563D9" w:rsidP="00C53183">
            <w:r w:rsidRPr="001E3127">
              <w:t>Окончание</w:t>
            </w:r>
            <w:r>
              <w:t xml:space="preserve"> выполнения работ </w:t>
            </w:r>
            <w:r w:rsidRPr="00C5411C">
              <w:t>– в течение 30 (тридцати</w:t>
            </w:r>
            <w:r w:rsidRPr="001E3127">
              <w:t>) дней с момента подписания контракта.</w:t>
            </w:r>
          </w:p>
        </w:tc>
      </w:tr>
      <w:tr w:rsidR="004563D9" w:rsidRPr="00C0774E">
        <w:tc>
          <w:tcPr>
            <w:tcW w:w="1242" w:type="dxa"/>
          </w:tcPr>
          <w:p w:rsidR="004563D9" w:rsidRPr="00C0774E" w:rsidRDefault="004563D9" w:rsidP="00AE6C76">
            <w:pPr>
              <w:jc w:val="center"/>
            </w:pPr>
            <w:r>
              <w:t>7</w:t>
            </w:r>
          </w:p>
        </w:tc>
        <w:tc>
          <w:tcPr>
            <w:tcW w:w="6663" w:type="dxa"/>
          </w:tcPr>
          <w:p w:rsidR="004563D9" w:rsidRPr="005230A0" w:rsidRDefault="004563D9" w:rsidP="00442906">
            <w:pPr>
              <w:jc w:val="both"/>
            </w:pPr>
            <w:r w:rsidRPr="005230A0">
              <w:t>Начальная (максимальная) цена контракта</w:t>
            </w:r>
          </w:p>
        </w:tc>
        <w:tc>
          <w:tcPr>
            <w:tcW w:w="7513" w:type="dxa"/>
            <w:vAlign w:val="center"/>
          </w:tcPr>
          <w:p w:rsidR="004563D9" w:rsidRPr="00782CB0" w:rsidRDefault="004563D9" w:rsidP="00C53183">
            <w:pPr>
              <w:jc w:val="both"/>
            </w:pPr>
            <w:r>
              <w:rPr>
                <w:sz w:val="22"/>
                <w:szCs w:val="22"/>
              </w:rPr>
              <w:t xml:space="preserve">3412835 </w:t>
            </w:r>
            <w:r w:rsidRPr="00632533">
              <w:t>(</w:t>
            </w:r>
            <w:r>
              <w:t>три миллиона четыреста  двенадцать тысяч  восемьсот тридцать пять</w:t>
            </w:r>
            <w:r w:rsidRPr="00632533">
              <w:t>) рублей. В стоимость включены налоги, сборы, транспортные расходы и другие обязательные платежи</w:t>
            </w:r>
          </w:p>
        </w:tc>
      </w:tr>
      <w:tr w:rsidR="004563D9" w:rsidRPr="00C0774E">
        <w:tc>
          <w:tcPr>
            <w:tcW w:w="1242" w:type="dxa"/>
          </w:tcPr>
          <w:p w:rsidR="004563D9" w:rsidRPr="00C0774E" w:rsidRDefault="004563D9" w:rsidP="00AE6C76">
            <w:pPr>
              <w:jc w:val="center"/>
            </w:pPr>
            <w:r>
              <w:t>8</w:t>
            </w:r>
          </w:p>
        </w:tc>
        <w:tc>
          <w:tcPr>
            <w:tcW w:w="6663" w:type="dxa"/>
          </w:tcPr>
          <w:p w:rsidR="004563D9" w:rsidRPr="00C0774E" w:rsidRDefault="004563D9" w:rsidP="000F1881">
            <w:r w:rsidRPr="00C0774E">
              <w:t>Источник финансирования</w:t>
            </w:r>
          </w:p>
        </w:tc>
        <w:tc>
          <w:tcPr>
            <w:tcW w:w="7513" w:type="dxa"/>
            <w:vAlign w:val="center"/>
          </w:tcPr>
          <w:p w:rsidR="004563D9" w:rsidRPr="00AA2A52" w:rsidRDefault="004563D9" w:rsidP="00632533">
            <w:r w:rsidRPr="00AA2A52">
              <w:t xml:space="preserve">Бюджет </w:t>
            </w:r>
            <w:r>
              <w:t xml:space="preserve">Новоленинского сельского поселения </w:t>
            </w:r>
            <w:r w:rsidRPr="00AA2A52">
              <w:t>Тимашевского района</w:t>
            </w:r>
          </w:p>
        </w:tc>
      </w:tr>
      <w:tr w:rsidR="004563D9" w:rsidRPr="00C0774E">
        <w:tc>
          <w:tcPr>
            <w:tcW w:w="1242" w:type="dxa"/>
            <w:shd w:val="clear" w:color="auto" w:fill="D9D9D9"/>
          </w:tcPr>
          <w:p w:rsidR="004563D9" w:rsidRPr="00C0774E" w:rsidRDefault="004563D9" w:rsidP="00525C3F">
            <w:pPr>
              <w:jc w:val="center"/>
            </w:pPr>
            <w:r>
              <w:t>9</w:t>
            </w:r>
          </w:p>
        </w:tc>
        <w:tc>
          <w:tcPr>
            <w:tcW w:w="6663" w:type="dxa"/>
            <w:shd w:val="clear" w:color="auto" w:fill="D9D9D9"/>
          </w:tcPr>
          <w:p w:rsidR="004563D9" w:rsidRPr="00C0774E" w:rsidRDefault="004563D9" w:rsidP="000F1881">
            <w:pPr>
              <w:pStyle w:val="ListParagraph"/>
              <w:widowControl w:val="0"/>
              <w:tabs>
                <w:tab w:val="left" w:pos="851"/>
              </w:tabs>
              <w:autoSpaceDE w:val="0"/>
              <w:autoSpaceDN w:val="0"/>
              <w:adjustRightInd w:val="0"/>
              <w:ind w:left="0"/>
            </w:pPr>
            <w:r w:rsidRPr="00C0774E">
              <w:t xml:space="preserve">Идентификационный код закупки </w:t>
            </w:r>
          </w:p>
        </w:tc>
        <w:tc>
          <w:tcPr>
            <w:tcW w:w="7513" w:type="dxa"/>
            <w:shd w:val="clear" w:color="auto" w:fill="D9D9D9"/>
            <w:vAlign w:val="center"/>
          </w:tcPr>
          <w:p w:rsidR="004563D9" w:rsidRPr="00C0774E" w:rsidRDefault="004563D9" w:rsidP="000F1881">
            <w:r w:rsidRPr="00C0774E">
              <w:rPr>
                <w:i/>
                <w:iCs/>
              </w:rPr>
              <w:t>(вступает в силу с 01.01.2016 г.)</w:t>
            </w:r>
          </w:p>
        </w:tc>
      </w:tr>
      <w:tr w:rsidR="004563D9" w:rsidRPr="00C0774E">
        <w:tc>
          <w:tcPr>
            <w:tcW w:w="1242" w:type="dxa"/>
          </w:tcPr>
          <w:p w:rsidR="004563D9" w:rsidRPr="00C0774E" w:rsidRDefault="004563D9" w:rsidP="00525C3F">
            <w:pPr>
              <w:jc w:val="center"/>
            </w:pPr>
            <w:r>
              <w:t>10</w:t>
            </w:r>
          </w:p>
        </w:tc>
        <w:tc>
          <w:tcPr>
            <w:tcW w:w="6663" w:type="dxa"/>
          </w:tcPr>
          <w:p w:rsidR="004563D9" w:rsidRPr="00AF6018" w:rsidRDefault="004563D9" w:rsidP="000F1881">
            <w:pPr>
              <w:pStyle w:val="ListParagraph"/>
              <w:widowControl w:val="0"/>
              <w:tabs>
                <w:tab w:val="left" w:pos="851"/>
              </w:tabs>
              <w:autoSpaceDE w:val="0"/>
              <w:autoSpaceDN w:val="0"/>
              <w:adjustRightInd w:val="0"/>
              <w:ind w:left="0"/>
            </w:pPr>
            <w:r w:rsidRPr="00AF6018">
              <w:t>Ограничение участия в определении поставщика (подрядчика, исполнителя)</w:t>
            </w:r>
          </w:p>
        </w:tc>
        <w:tc>
          <w:tcPr>
            <w:tcW w:w="7513" w:type="dxa"/>
            <w:vAlign w:val="center"/>
          </w:tcPr>
          <w:p w:rsidR="004563D9" w:rsidRPr="00C0774E" w:rsidRDefault="004563D9" w:rsidP="000F1881">
            <w:r>
              <w:rPr>
                <w:i/>
                <w:iCs/>
                <w:color w:val="FF0000"/>
              </w:rPr>
              <w:t>Не установлено</w:t>
            </w:r>
          </w:p>
        </w:tc>
      </w:tr>
      <w:tr w:rsidR="004563D9" w:rsidRPr="00C0774E">
        <w:tc>
          <w:tcPr>
            <w:tcW w:w="1242" w:type="dxa"/>
          </w:tcPr>
          <w:p w:rsidR="004563D9" w:rsidRDefault="004563D9" w:rsidP="00525C3F">
            <w:pPr>
              <w:jc w:val="center"/>
            </w:pPr>
            <w:r>
              <w:t>11</w:t>
            </w:r>
          </w:p>
        </w:tc>
        <w:tc>
          <w:tcPr>
            <w:tcW w:w="6663" w:type="dxa"/>
          </w:tcPr>
          <w:p w:rsidR="004563D9" w:rsidRPr="00C0774E" w:rsidRDefault="004563D9" w:rsidP="000F1881">
            <w:pPr>
              <w:pStyle w:val="ListParagraph"/>
              <w:widowControl w:val="0"/>
              <w:tabs>
                <w:tab w:val="left" w:pos="851"/>
              </w:tabs>
              <w:autoSpaceDE w:val="0"/>
              <w:autoSpaceDN w:val="0"/>
              <w:adjustRightInd w:val="0"/>
              <w:ind w:left="0"/>
            </w:pPr>
            <w:r w:rsidRPr="00C0774E">
              <w:t>Способ определения поставщика (подрядчика, исполнителя)</w:t>
            </w:r>
          </w:p>
        </w:tc>
        <w:tc>
          <w:tcPr>
            <w:tcW w:w="7513" w:type="dxa"/>
            <w:vAlign w:val="center"/>
          </w:tcPr>
          <w:p w:rsidR="004563D9" w:rsidRPr="00C0774E" w:rsidRDefault="004563D9" w:rsidP="000F1881">
            <w:r>
              <w:t>Электронный аукцион</w:t>
            </w:r>
          </w:p>
        </w:tc>
      </w:tr>
      <w:tr w:rsidR="004563D9" w:rsidRPr="00C0774E">
        <w:tc>
          <w:tcPr>
            <w:tcW w:w="1242" w:type="dxa"/>
          </w:tcPr>
          <w:p w:rsidR="004563D9" w:rsidRPr="00C0774E" w:rsidRDefault="004563D9" w:rsidP="00525C3F">
            <w:pPr>
              <w:jc w:val="center"/>
            </w:pPr>
            <w:r>
              <w:t>12</w:t>
            </w:r>
          </w:p>
        </w:tc>
        <w:tc>
          <w:tcPr>
            <w:tcW w:w="6663" w:type="dxa"/>
          </w:tcPr>
          <w:p w:rsidR="004563D9" w:rsidRPr="00C0774E" w:rsidRDefault="004563D9" w:rsidP="000C1F95">
            <w:pPr>
              <w:pStyle w:val="ListParagraph"/>
              <w:widowControl w:val="0"/>
              <w:tabs>
                <w:tab w:val="left" w:pos="851"/>
              </w:tabs>
              <w:autoSpaceDE w:val="0"/>
              <w:autoSpaceDN w:val="0"/>
              <w:adjustRightInd w:val="0"/>
              <w:ind w:left="0"/>
            </w:pPr>
            <w:r w:rsidRPr="00613DEF">
              <w:t xml:space="preserve">Адрес электронной площадки в информационно-телекоммуникационной сети </w:t>
            </w:r>
            <w:r>
              <w:t>«</w:t>
            </w:r>
            <w:r w:rsidRPr="00613DEF">
              <w:t>Интернет</w:t>
            </w:r>
            <w:r>
              <w:t>»</w:t>
            </w:r>
          </w:p>
        </w:tc>
        <w:tc>
          <w:tcPr>
            <w:tcW w:w="7513" w:type="dxa"/>
            <w:vAlign w:val="center"/>
          </w:tcPr>
          <w:p w:rsidR="004563D9" w:rsidRPr="00AA2A52" w:rsidRDefault="004563D9" w:rsidP="00DC043C">
            <w:pPr>
              <w:widowControl w:val="0"/>
            </w:pPr>
            <w:r w:rsidRPr="00AA2A52">
              <w:t xml:space="preserve">ЗАО «Сбербанк – АСТ»: </w:t>
            </w:r>
          </w:p>
          <w:p w:rsidR="004563D9" w:rsidRPr="00AA2A52" w:rsidRDefault="004563D9" w:rsidP="00DC043C">
            <w:pPr>
              <w:widowControl w:val="0"/>
            </w:pPr>
            <w:r w:rsidRPr="00AA2A52">
              <w:t xml:space="preserve">Электронный адрес: </w:t>
            </w:r>
            <w:hyperlink r:id="rId8" w:history="1">
              <w:r w:rsidRPr="00AA2A52">
                <w:rPr>
                  <w:rStyle w:val="Hyperlink"/>
                  <w:lang w:val="en-US"/>
                </w:rPr>
                <w:t>www</w:t>
              </w:r>
              <w:r w:rsidRPr="00AA2A52">
                <w:rPr>
                  <w:rStyle w:val="Hyperlink"/>
                </w:rPr>
                <w:t>.</w:t>
              </w:r>
              <w:r w:rsidRPr="00AA2A52">
                <w:rPr>
                  <w:rStyle w:val="Hyperlink"/>
                  <w:lang w:val="en-US"/>
                </w:rPr>
                <w:t>sberbank</w:t>
              </w:r>
              <w:r w:rsidRPr="00AA2A52">
                <w:rPr>
                  <w:rStyle w:val="Hyperlink"/>
                </w:rPr>
                <w:t>-</w:t>
              </w:r>
              <w:r w:rsidRPr="00AA2A52">
                <w:rPr>
                  <w:rStyle w:val="Hyperlink"/>
                  <w:lang w:val="en-US"/>
                </w:rPr>
                <w:t>ast</w:t>
              </w:r>
              <w:r w:rsidRPr="00AA2A52">
                <w:rPr>
                  <w:rStyle w:val="Hyperlink"/>
                </w:rPr>
                <w:t>.</w:t>
              </w:r>
              <w:r w:rsidRPr="00AA2A52">
                <w:rPr>
                  <w:rStyle w:val="Hyperlink"/>
                  <w:lang w:val="en-US"/>
                </w:rPr>
                <w:t>ru</w:t>
              </w:r>
            </w:hyperlink>
            <w:r w:rsidRPr="00AA2A52">
              <w:t>;</w:t>
            </w:r>
          </w:p>
          <w:p w:rsidR="004563D9" w:rsidRPr="00AA2A52" w:rsidRDefault="004563D9" w:rsidP="00DC043C">
            <w:pPr>
              <w:widowControl w:val="0"/>
            </w:pPr>
            <w:r w:rsidRPr="00AA2A52">
              <w:t xml:space="preserve">Место нахождения: </w:t>
            </w:r>
            <w:smartTag w:uri="urn:schemas-microsoft-com:office:smarttags" w:element="metricconverter">
              <w:smartTagPr>
                <w:attr w:name="ProductID" w:val="109028, г"/>
              </w:smartTagPr>
              <w:r w:rsidRPr="00AA2A52">
                <w:t>109028, г</w:t>
              </w:r>
            </w:smartTag>
            <w:r w:rsidRPr="00AA2A52">
              <w:t>. Москва, пер. Хохловский, д. 10, стр. 3;</w:t>
            </w:r>
          </w:p>
          <w:p w:rsidR="004563D9" w:rsidRPr="00AA2A52" w:rsidRDefault="004563D9" w:rsidP="00DC043C">
            <w:pPr>
              <w:widowControl w:val="0"/>
            </w:pPr>
            <w:r w:rsidRPr="00AA2A52">
              <w:t xml:space="preserve">Почтовый адрес: </w:t>
            </w:r>
            <w:smartTag w:uri="urn:schemas-microsoft-com:office:smarttags" w:element="metricconverter">
              <w:smartTagPr>
                <w:attr w:name="ProductID" w:val="109028, г"/>
              </w:smartTagPr>
              <w:r w:rsidRPr="00AA2A52">
                <w:t>109028, г</w:t>
              </w:r>
            </w:smartTag>
            <w:r w:rsidRPr="00AA2A52">
              <w:t>. Москва, пер. Хохловский, д. 10, стр. 3;</w:t>
            </w:r>
          </w:p>
          <w:p w:rsidR="004563D9" w:rsidRPr="00AA2A52" w:rsidRDefault="004563D9" w:rsidP="00DC043C">
            <w:pPr>
              <w:widowControl w:val="0"/>
            </w:pPr>
            <w:r w:rsidRPr="00AA2A52">
              <w:t>Номер контактного телефона (495) 787-29-97/99, факс: 787-29-98;</w:t>
            </w:r>
          </w:p>
          <w:p w:rsidR="004563D9" w:rsidRPr="00AA2A52" w:rsidRDefault="004563D9" w:rsidP="00DC043C">
            <w:pPr>
              <w:widowControl w:val="0"/>
            </w:pPr>
            <w:r w:rsidRPr="00AA2A52">
              <w:t>Адрес электронной почты:</w:t>
            </w:r>
          </w:p>
          <w:p w:rsidR="004563D9" w:rsidRDefault="004563D9" w:rsidP="00DC043C">
            <w:r w:rsidRPr="00AA2A52">
              <w:t xml:space="preserve"> </w:t>
            </w:r>
            <w:hyperlink r:id="rId9" w:history="1">
              <w:r w:rsidRPr="00AA2A52">
                <w:rPr>
                  <w:rStyle w:val="Hyperlink"/>
                  <w:lang w:val="en-US"/>
                </w:rPr>
                <w:t>info</w:t>
              </w:r>
              <w:r w:rsidRPr="00AA2A52">
                <w:rPr>
                  <w:rStyle w:val="Hyperlink"/>
                </w:rPr>
                <w:t>@</w:t>
              </w:r>
              <w:r w:rsidRPr="00AA2A52">
                <w:rPr>
                  <w:rStyle w:val="Hyperlink"/>
                  <w:lang w:val="en-US"/>
                </w:rPr>
                <w:t>sberbank</w:t>
              </w:r>
              <w:r w:rsidRPr="00AA2A52">
                <w:rPr>
                  <w:rStyle w:val="Hyperlink"/>
                </w:rPr>
                <w:t>-</w:t>
              </w:r>
              <w:r w:rsidRPr="00AA2A52">
                <w:rPr>
                  <w:rStyle w:val="Hyperlink"/>
                  <w:lang w:val="en-US"/>
                </w:rPr>
                <w:t>ast</w:t>
              </w:r>
              <w:r w:rsidRPr="00AA2A52">
                <w:rPr>
                  <w:rStyle w:val="Hyperlink"/>
                </w:rPr>
                <w:t>.</w:t>
              </w:r>
              <w:r w:rsidRPr="00AA2A52">
                <w:rPr>
                  <w:rStyle w:val="Hyperlink"/>
                  <w:lang w:val="en-US"/>
                </w:rPr>
                <w:t>ru</w:t>
              </w:r>
            </w:hyperlink>
            <w:r w:rsidRPr="00AA2A52">
              <w:t>.</w:t>
            </w:r>
          </w:p>
        </w:tc>
      </w:tr>
      <w:tr w:rsidR="004563D9" w:rsidRPr="00C0774E">
        <w:trPr>
          <w:trHeight w:val="932"/>
        </w:trPr>
        <w:tc>
          <w:tcPr>
            <w:tcW w:w="1242" w:type="dxa"/>
            <w:vMerge w:val="restart"/>
          </w:tcPr>
          <w:p w:rsidR="004563D9" w:rsidRPr="00C0774E" w:rsidRDefault="004563D9" w:rsidP="00525C3F">
            <w:pPr>
              <w:jc w:val="center"/>
            </w:pPr>
            <w:r>
              <w:t>13</w:t>
            </w:r>
          </w:p>
        </w:tc>
        <w:tc>
          <w:tcPr>
            <w:tcW w:w="6663" w:type="dxa"/>
          </w:tcPr>
          <w:p w:rsidR="004563D9" w:rsidRPr="00F674F5" w:rsidRDefault="004563D9" w:rsidP="00786D5E">
            <w:pPr>
              <w:pStyle w:val="ListParagraph"/>
              <w:widowControl w:val="0"/>
              <w:tabs>
                <w:tab w:val="left" w:pos="851"/>
              </w:tabs>
              <w:autoSpaceDE w:val="0"/>
              <w:autoSpaceDN w:val="0"/>
              <w:adjustRightInd w:val="0"/>
              <w:ind w:left="0"/>
            </w:pPr>
            <w:r w:rsidRPr="00F674F5">
              <w:t xml:space="preserve">Срок подачи заявок </w:t>
            </w:r>
            <w:r w:rsidRPr="00586217">
              <w:rPr>
                <w:color w:val="4F81BD"/>
              </w:rPr>
              <w:t>участников</w:t>
            </w:r>
            <w:r w:rsidRPr="00F674F5">
              <w:t xml:space="preserve"> электронного аукциона</w:t>
            </w:r>
          </w:p>
        </w:tc>
        <w:tc>
          <w:tcPr>
            <w:tcW w:w="7513" w:type="dxa"/>
            <w:vAlign w:val="center"/>
          </w:tcPr>
          <w:p w:rsidR="004563D9" w:rsidRDefault="004563D9" w:rsidP="000F1881">
            <w:pPr>
              <w:pStyle w:val="ListParagraph"/>
              <w:widowControl w:val="0"/>
              <w:tabs>
                <w:tab w:val="left" w:pos="851"/>
              </w:tabs>
              <w:autoSpaceDE w:val="0"/>
              <w:autoSpaceDN w:val="0"/>
              <w:adjustRightInd w:val="0"/>
              <w:ind w:left="0"/>
            </w:pPr>
            <w:r>
              <w:t xml:space="preserve">Начало срока подачи: </w:t>
            </w:r>
            <w:r w:rsidRPr="001C08F1">
              <w:rPr>
                <w:lang w:eastAsia="en-US"/>
              </w:rPr>
              <w:t>в любое время с момента размещения извещения о проведении</w:t>
            </w:r>
            <w:r>
              <w:t xml:space="preserve"> настоящего электронного аукциона</w:t>
            </w:r>
          </w:p>
          <w:p w:rsidR="004563D9" w:rsidRPr="00482397" w:rsidRDefault="004563D9" w:rsidP="000F1881">
            <w:pPr>
              <w:pStyle w:val="ListParagraph"/>
              <w:widowControl w:val="0"/>
              <w:tabs>
                <w:tab w:val="left" w:pos="851"/>
              </w:tabs>
              <w:autoSpaceDE w:val="0"/>
              <w:autoSpaceDN w:val="0"/>
              <w:adjustRightInd w:val="0"/>
              <w:ind w:left="0"/>
              <w:rPr>
                <w:color w:val="0000FF"/>
              </w:rPr>
            </w:pPr>
            <w:r w:rsidRPr="000250CA">
              <w:rPr>
                <w:color w:val="4F81BD"/>
              </w:rPr>
              <w:t xml:space="preserve">Окончание срока подачи (дата и время): </w:t>
            </w:r>
            <w:r>
              <w:rPr>
                <w:color w:val="4F81BD"/>
              </w:rPr>
              <w:t xml:space="preserve">24.03.2015 </w:t>
            </w:r>
            <w:r w:rsidRPr="000250CA">
              <w:rPr>
                <w:color w:val="4F81BD"/>
              </w:rPr>
              <w:t xml:space="preserve"> года 00.00</w:t>
            </w:r>
            <w:r w:rsidRPr="00586217">
              <w:rPr>
                <w:color w:val="4F81BD"/>
              </w:rPr>
              <w:t xml:space="preserve"> </w:t>
            </w:r>
          </w:p>
        </w:tc>
      </w:tr>
      <w:tr w:rsidR="004563D9" w:rsidRPr="00C0774E">
        <w:tc>
          <w:tcPr>
            <w:tcW w:w="1242" w:type="dxa"/>
            <w:vMerge/>
          </w:tcPr>
          <w:p w:rsidR="004563D9" w:rsidRPr="00C0774E" w:rsidRDefault="004563D9" w:rsidP="00AE6C76">
            <w:pPr>
              <w:jc w:val="center"/>
            </w:pPr>
          </w:p>
        </w:tc>
        <w:tc>
          <w:tcPr>
            <w:tcW w:w="6663" w:type="dxa"/>
            <w:shd w:val="clear" w:color="auto" w:fill="FFFFFF"/>
          </w:tcPr>
          <w:p w:rsidR="004563D9" w:rsidRPr="00093620" w:rsidRDefault="004563D9" w:rsidP="00B11C5D">
            <w:pPr>
              <w:pStyle w:val="ListParagraph"/>
              <w:widowControl w:val="0"/>
              <w:tabs>
                <w:tab w:val="left" w:pos="851"/>
              </w:tabs>
              <w:autoSpaceDE w:val="0"/>
              <w:autoSpaceDN w:val="0"/>
              <w:adjustRightInd w:val="0"/>
              <w:ind w:left="0"/>
            </w:pPr>
            <w:r w:rsidRPr="00093620">
              <w:t xml:space="preserve">Место подачи заявок </w:t>
            </w:r>
          </w:p>
        </w:tc>
        <w:tc>
          <w:tcPr>
            <w:tcW w:w="7513" w:type="dxa"/>
            <w:vMerge w:val="restart"/>
            <w:vAlign w:val="center"/>
          </w:tcPr>
          <w:p w:rsidR="004563D9" w:rsidRPr="00CF0F18" w:rsidRDefault="004563D9" w:rsidP="002E0FBC">
            <w:pPr>
              <w:autoSpaceDE w:val="0"/>
              <w:autoSpaceDN w:val="0"/>
              <w:adjustRightInd w:val="0"/>
            </w:pPr>
            <w:r w:rsidRPr="00794594">
              <w:t>Согласно Разделу 3 «Порядок подачи заявок на участие в электронном аукционе»</w:t>
            </w:r>
          </w:p>
        </w:tc>
      </w:tr>
      <w:tr w:rsidR="004563D9" w:rsidRPr="00C0774E">
        <w:tc>
          <w:tcPr>
            <w:tcW w:w="1242" w:type="dxa"/>
            <w:vMerge/>
          </w:tcPr>
          <w:p w:rsidR="004563D9" w:rsidRPr="00C0774E" w:rsidRDefault="004563D9" w:rsidP="00AE6C76">
            <w:pPr>
              <w:jc w:val="center"/>
            </w:pPr>
          </w:p>
        </w:tc>
        <w:tc>
          <w:tcPr>
            <w:tcW w:w="6663" w:type="dxa"/>
            <w:shd w:val="clear" w:color="auto" w:fill="FFFFFF"/>
          </w:tcPr>
          <w:p w:rsidR="004563D9" w:rsidRPr="00093620" w:rsidRDefault="004563D9" w:rsidP="00786D5E">
            <w:pPr>
              <w:pStyle w:val="ListParagraph"/>
              <w:widowControl w:val="0"/>
              <w:tabs>
                <w:tab w:val="left" w:pos="851"/>
              </w:tabs>
              <w:autoSpaceDE w:val="0"/>
              <w:autoSpaceDN w:val="0"/>
              <w:adjustRightInd w:val="0"/>
              <w:ind w:left="0"/>
            </w:pPr>
            <w:r w:rsidRPr="00093620">
              <w:t>Порядок подачи заявок на участие в электронном аукционе</w:t>
            </w:r>
          </w:p>
        </w:tc>
        <w:tc>
          <w:tcPr>
            <w:tcW w:w="7513" w:type="dxa"/>
            <w:vMerge/>
            <w:vAlign w:val="center"/>
          </w:tcPr>
          <w:p w:rsidR="004563D9" w:rsidRPr="00786D5E" w:rsidRDefault="004563D9" w:rsidP="000F1881">
            <w:pPr>
              <w:autoSpaceDE w:val="0"/>
              <w:autoSpaceDN w:val="0"/>
              <w:adjustRightInd w:val="0"/>
              <w:rPr>
                <w:b/>
                <w:bCs/>
                <w:color w:val="FF0000"/>
              </w:rPr>
            </w:pPr>
          </w:p>
        </w:tc>
      </w:tr>
      <w:tr w:rsidR="004563D9" w:rsidRPr="00C0774E">
        <w:tc>
          <w:tcPr>
            <w:tcW w:w="1242" w:type="dxa"/>
            <w:vMerge w:val="restart"/>
          </w:tcPr>
          <w:p w:rsidR="004563D9" w:rsidRPr="00C0774E" w:rsidRDefault="004563D9" w:rsidP="00AE6C76">
            <w:pPr>
              <w:jc w:val="center"/>
            </w:pPr>
            <w:r>
              <w:t>14</w:t>
            </w:r>
          </w:p>
        </w:tc>
        <w:tc>
          <w:tcPr>
            <w:tcW w:w="6663" w:type="dxa"/>
          </w:tcPr>
          <w:p w:rsidR="004563D9" w:rsidRPr="00C0774E" w:rsidRDefault="004563D9" w:rsidP="00F976C6">
            <w:pPr>
              <w:pStyle w:val="ListParagraph"/>
              <w:widowControl w:val="0"/>
              <w:tabs>
                <w:tab w:val="left" w:pos="851"/>
              </w:tabs>
              <w:autoSpaceDE w:val="0"/>
              <w:autoSpaceDN w:val="0"/>
              <w:adjustRightInd w:val="0"/>
              <w:ind w:left="0"/>
              <w:jc w:val="both"/>
            </w:pPr>
            <w:r w:rsidRPr="00C0774E">
              <w:t>Размер обеспечения заяв</w:t>
            </w:r>
            <w:r>
              <w:t>ки</w:t>
            </w:r>
            <w:r w:rsidRPr="00C0774E">
              <w:t xml:space="preserve"> на участие в </w:t>
            </w:r>
            <w:r>
              <w:t>электронном аукционе, руб.</w:t>
            </w:r>
          </w:p>
        </w:tc>
        <w:tc>
          <w:tcPr>
            <w:tcW w:w="7513" w:type="dxa"/>
            <w:vAlign w:val="center"/>
          </w:tcPr>
          <w:p w:rsidR="004563D9" w:rsidRDefault="004563D9" w:rsidP="00632533">
            <w:r w:rsidRPr="003B41F3">
              <w:t>1</w:t>
            </w:r>
            <w:r>
              <w:t xml:space="preserve">% начальной (максимальной) цены контракта </w:t>
            </w:r>
          </w:p>
          <w:p w:rsidR="004563D9" w:rsidRDefault="004563D9" w:rsidP="00632533">
            <w:r>
              <w:t>34128,35 (тридцать четыре тысячи сто двадцать восемь) рублей 35коп.</w:t>
            </w:r>
          </w:p>
          <w:p w:rsidR="004563D9" w:rsidRPr="003B41F3" w:rsidRDefault="004563D9" w:rsidP="001E3127"/>
        </w:tc>
      </w:tr>
      <w:tr w:rsidR="004563D9" w:rsidRPr="00C0774E">
        <w:trPr>
          <w:trHeight w:val="480"/>
        </w:trPr>
        <w:tc>
          <w:tcPr>
            <w:tcW w:w="1242" w:type="dxa"/>
            <w:vMerge/>
          </w:tcPr>
          <w:p w:rsidR="004563D9" w:rsidRPr="00C0774E" w:rsidRDefault="004563D9" w:rsidP="000F1881">
            <w:pPr>
              <w:numPr>
                <w:ilvl w:val="0"/>
                <w:numId w:val="9"/>
              </w:numPr>
              <w:ind w:left="57" w:firstLine="0"/>
              <w:jc w:val="center"/>
            </w:pPr>
          </w:p>
        </w:tc>
        <w:tc>
          <w:tcPr>
            <w:tcW w:w="6663" w:type="dxa"/>
          </w:tcPr>
          <w:p w:rsidR="004563D9" w:rsidRPr="00C0774E" w:rsidRDefault="004563D9" w:rsidP="002E01B2">
            <w:pPr>
              <w:pStyle w:val="ListParagraph"/>
              <w:widowControl w:val="0"/>
              <w:tabs>
                <w:tab w:val="left" w:pos="851"/>
              </w:tabs>
              <w:autoSpaceDE w:val="0"/>
              <w:autoSpaceDN w:val="0"/>
              <w:adjustRightInd w:val="0"/>
              <w:ind w:left="0"/>
            </w:pPr>
            <w:r>
              <w:t>П</w:t>
            </w:r>
            <w:r w:rsidRPr="00C0774E">
              <w:t xml:space="preserve">орядок внесения денежных средств в качестве обеспечения заявок на участие в </w:t>
            </w:r>
            <w:r>
              <w:t>электронном аукционе</w:t>
            </w:r>
          </w:p>
        </w:tc>
        <w:tc>
          <w:tcPr>
            <w:tcW w:w="7513" w:type="dxa"/>
            <w:vAlign w:val="center"/>
          </w:tcPr>
          <w:p w:rsidR="004563D9" w:rsidRPr="00CF0F18" w:rsidRDefault="004563D9" w:rsidP="002E0FBC">
            <w:pPr>
              <w:suppressAutoHyphens/>
              <w:ind w:right="-55"/>
              <w:rPr>
                <w:b/>
                <w:bCs/>
              </w:rPr>
            </w:pPr>
            <w:r w:rsidRPr="00794594">
              <w:t>Согласно Разделу 4 «Порядок предоставления обеспечения заявок на участие в электронном аукционе»</w:t>
            </w:r>
          </w:p>
        </w:tc>
      </w:tr>
      <w:tr w:rsidR="004563D9" w:rsidRPr="00C0774E">
        <w:tc>
          <w:tcPr>
            <w:tcW w:w="1242" w:type="dxa"/>
            <w:vMerge w:val="restart"/>
          </w:tcPr>
          <w:p w:rsidR="004563D9" w:rsidRPr="00C0774E" w:rsidRDefault="004563D9" w:rsidP="00AE6C76">
            <w:pPr>
              <w:jc w:val="center"/>
            </w:pPr>
            <w:r>
              <w:t>15</w:t>
            </w:r>
          </w:p>
        </w:tc>
        <w:tc>
          <w:tcPr>
            <w:tcW w:w="6663" w:type="dxa"/>
          </w:tcPr>
          <w:p w:rsidR="004563D9" w:rsidRPr="00F674F5" w:rsidRDefault="004563D9" w:rsidP="000F1881">
            <w:pPr>
              <w:pStyle w:val="ListParagraph"/>
              <w:widowControl w:val="0"/>
              <w:tabs>
                <w:tab w:val="left" w:pos="851"/>
              </w:tabs>
              <w:autoSpaceDE w:val="0"/>
              <w:autoSpaceDN w:val="0"/>
              <w:adjustRightInd w:val="0"/>
              <w:ind w:left="0"/>
            </w:pPr>
            <w:r w:rsidRPr="00F674F5">
              <w:t xml:space="preserve">Размер обеспечения исполнения контракта, руб. </w:t>
            </w:r>
          </w:p>
        </w:tc>
        <w:tc>
          <w:tcPr>
            <w:tcW w:w="7513" w:type="dxa"/>
            <w:vAlign w:val="center"/>
          </w:tcPr>
          <w:p w:rsidR="004563D9" w:rsidRDefault="004563D9" w:rsidP="00632533">
            <w:pPr>
              <w:pStyle w:val="ListParagraph"/>
              <w:widowControl w:val="0"/>
              <w:tabs>
                <w:tab w:val="left" w:pos="851"/>
              </w:tabs>
              <w:autoSpaceDE w:val="0"/>
              <w:autoSpaceDN w:val="0"/>
              <w:adjustRightInd w:val="0"/>
              <w:ind w:left="0"/>
              <w:jc w:val="both"/>
            </w:pPr>
            <w:r>
              <w:t>10 % начальной (максимальной) цены контракта, указанной в извещении о проведении электронного аукциона</w:t>
            </w:r>
          </w:p>
          <w:p w:rsidR="004563D9" w:rsidRDefault="004563D9" w:rsidP="00632533">
            <w:pPr>
              <w:pStyle w:val="ListParagraph"/>
              <w:widowControl w:val="0"/>
              <w:tabs>
                <w:tab w:val="left" w:pos="851"/>
              </w:tabs>
              <w:autoSpaceDE w:val="0"/>
              <w:autoSpaceDN w:val="0"/>
              <w:adjustRightInd w:val="0"/>
              <w:jc w:val="both"/>
            </w:pPr>
          </w:p>
          <w:p w:rsidR="004563D9" w:rsidRPr="00E607C1" w:rsidRDefault="004563D9" w:rsidP="0023023B">
            <w:pPr>
              <w:pStyle w:val="ListParagraph"/>
              <w:widowControl w:val="0"/>
              <w:tabs>
                <w:tab w:val="left" w:pos="0"/>
              </w:tabs>
              <w:autoSpaceDE w:val="0"/>
              <w:autoSpaceDN w:val="0"/>
              <w:adjustRightInd w:val="0"/>
              <w:ind w:left="0"/>
              <w:jc w:val="both"/>
            </w:pPr>
            <w:r>
              <w:t>341283,5</w:t>
            </w:r>
            <w:r w:rsidRPr="0023023B">
              <w:t xml:space="preserve"> </w:t>
            </w:r>
            <w:r>
              <w:t>(триста сорок одна тысяча двести восемьдесят три ) рублей 50 коп.</w:t>
            </w:r>
            <w:r>
              <w:rPr>
                <w:sz w:val="26"/>
                <w:szCs w:val="26"/>
              </w:rPr>
              <w:t xml:space="preserve"> </w:t>
            </w:r>
            <w:r>
              <w:t xml:space="preserve">В случае, если предложенная в заявке участника электронного аукциона цена снижена на 25 и более процентов по отношению к начальной (максимальной) цене контракта, участник, с которым заключается контракт, предоставляет обеспечение исполнения контракта с учетом положений статьи 37 44-ФЗ  </w:t>
            </w:r>
          </w:p>
        </w:tc>
      </w:tr>
      <w:tr w:rsidR="004563D9" w:rsidRPr="00C0774E">
        <w:tc>
          <w:tcPr>
            <w:tcW w:w="1242" w:type="dxa"/>
            <w:vMerge/>
          </w:tcPr>
          <w:p w:rsidR="004563D9" w:rsidRPr="00C0774E" w:rsidRDefault="004563D9" w:rsidP="000F1881">
            <w:pPr>
              <w:numPr>
                <w:ilvl w:val="0"/>
                <w:numId w:val="9"/>
              </w:numPr>
              <w:ind w:left="57" w:firstLine="0"/>
              <w:jc w:val="center"/>
            </w:pPr>
          </w:p>
        </w:tc>
        <w:tc>
          <w:tcPr>
            <w:tcW w:w="6663" w:type="dxa"/>
          </w:tcPr>
          <w:p w:rsidR="004563D9" w:rsidRPr="00E607C1" w:rsidRDefault="004563D9" w:rsidP="00D907DA">
            <w:pPr>
              <w:pStyle w:val="ListParagraph"/>
              <w:widowControl w:val="0"/>
              <w:tabs>
                <w:tab w:val="left" w:pos="851"/>
              </w:tabs>
              <w:autoSpaceDE w:val="0"/>
              <w:autoSpaceDN w:val="0"/>
              <w:adjustRightInd w:val="0"/>
              <w:ind w:left="0"/>
            </w:pPr>
            <w:r>
              <w:t>Срок и п</w:t>
            </w:r>
            <w:r w:rsidRPr="00E607C1">
              <w:t>орядок предоставления обеспечения исполнения контракта, требования к обеспечению</w:t>
            </w:r>
            <w:r w:rsidRPr="00D907DA">
              <w:t xml:space="preserve"> исполнения контракта</w:t>
            </w:r>
          </w:p>
        </w:tc>
        <w:tc>
          <w:tcPr>
            <w:tcW w:w="7513" w:type="dxa"/>
            <w:vAlign w:val="center"/>
          </w:tcPr>
          <w:p w:rsidR="004563D9" w:rsidRPr="000E39FD" w:rsidRDefault="004563D9" w:rsidP="00111A0B">
            <w:pPr>
              <w:suppressAutoHyphens/>
              <w:ind w:right="-55"/>
              <w:rPr>
                <w:b/>
                <w:bCs/>
              </w:rPr>
            </w:pPr>
            <w:r w:rsidRPr="00794594">
              <w:t>Согласно Разделу 5 «Срок и порядок предоставления обеспечения исполнения контракта»</w:t>
            </w:r>
          </w:p>
        </w:tc>
      </w:tr>
      <w:tr w:rsidR="004563D9" w:rsidRPr="00C0774E">
        <w:tc>
          <w:tcPr>
            <w:tcW w:w="1242" w:type="dxa"/>
            <w:vMerge/>
            <w:tcBorders>
              <w:bottom w:val="single" w:sz="18" w:space="0" w:color="auto"/>
            </w:tcBorders>
          </w:tcPr>
          <w:p w:rsidR="004563D9" w:rsidRPr="00C0774E" w:rsidRDefault="004563D9" w:rsidP="000F1881">
            <w:pPr>
              <w:numPr>
                <w:ilvl w:val="0"/>
                <w:numId w:val="9"/>
              </w:numPr>
              <w:ind w:left="57" w:firstLine="0"/>
              <w:jc w:val="center"/>
            </w:pPr>
          </w:p>
        </w:tc>
        <w:tc>
          <w:tcPr>
            <w:tcW w:w="6663" w:type="dxa"/>
            <w:tcBorders>
              <w:bottom w:val="single" w:sz="18" w:space="0" w:color="auto"/>
            </w:tcBorders>
          </w:tcPr>
          <w:p w:rsidR="004563D9" w:rsidRPr="00E607C1" w:rsidRDefault="004563D9" w:rsidP="000F1881">
            <w:pPr>
              <w:pStyle w:val="ListParagraph"/>
              <w:widowControl w:val="0"/>
              <w:tabs>
                <w:tab w:val="left" w:pos="851"/>
              </w:tabs>
              <w:autoSpaceDE w:val="0"/>
              <w:autoSpaceDN w:val="0"/>
              <w:adjustRightInd w:val="0"/>
              <w:ind w:left="0"/>
            </w:pPr>
            <w:r w:rsidRPr="00E607C1">
              <w:t>Информация о банковском сопровождении контракта</w:t>
            </w:r>
          </w:p>
        </w:tc>
        <w:tc>
          <w:tcPr>
            <w:tcW w:w="7513" w:type="dxa"/>
            <w:tcBorders>
              <w:bottom w:val="single" w:sz="18" w:space="0" w:color="auto"/>
            </w:tcBorders>
            <w:vAlign w:val="center"/>
          </w:tcPr>
          <w:p w:rsidR="004563D9" w:rsidRPr="00E607C1" w:rsidRDefault="004563D9" w:rsidP="00EE2010">
            <w:pPr>
              <w:autoSpaceDE w:val="0"/>
              <w:autoSpaceDN w:val="0"/>
              <w:adjustRightInd w:val="0"/>
              <w:jc w:val="both"/>
            </w:pPr>
            <w:r w:rsidRPr="007474E7">
              <w:t>Не установлен</w:t>
            </w:r>
            <w:r>
              <w:t xml:space="preserve">а </w:t>
            </w:r>
          </w:p>
        </w:tc>
      </w:tr>
      <w:tr w:rsidR="004563D9" w:rsidRPr="00C0774E">
        <w:tc>
          <w:tcPr>
            <w:tcW w:w="1242" w:type="dxa"/>
          </w:tcPr>
          <w:p w:rsidR="004563D9" w:rsidRPr="00C0774E" w:rsidRDefault="004563D9" w:rsidP="0067449B">
            <w:pPr>
              <w:jc w:val="center"/>
            </w:pPr>
            <w:r>
              <w:t>16</w:t>
            </w:r>
          </w:p>
        </w:tc>
        <w:tc>
          <w:tcPr>
            <w:tcW w:w="6663" w:type="dxa"/>
          </w:tcPr>
          <w:p w:rsidR="004563D9" w:rsidRPr="00F674F5" w:rsidRDefault="004563D9" w:rsidP="00A80DBF">
            <w:pPr>
              <w:pStyle w:val="ListParagraph"/>
              <w:widowControl w:val="0"/>
              <w:tabs>
                <w:tab w:val="left" w:pos="851"/>
              </w:tabs>
              <w:autoSpaceDE w:val="0"/>
              <w:autoSpaceDN w:val="0"/>
              <w:adjustRightInd w:val="0"/>
              <w:ind w:left="0"/>
              <w:jc w:val="both"/>
            </w:pPr>
            <w:r w:rsidRPr="00F674F5">
              <w:t>Дата окончания срока рассмотрения 1 частей заявок на участие в электронном аукционе</w:t>
            </w:r>
          </w:p>
        </w:tc>
        <w:tc>
          <w:tcPr>
            <w:tcW w:w="7513" w:type="dxa"/>
            <w:vAlign w:val="center"/>
          </w:tcPr>
          <w:p w:rsidR="004563D9" w:rsidRPr="001E3127" w:rsidRDefault="004563D9" w:rsidP="00D836C3">
            <w:pPr>
              <w:jc w:val="both"/>
              <w:rPr>
                <w:noProof/>
                <w:color w:val="0000FF"/>
                <w:highlight w:val="yellow"/>
              </w:rPr>
            </w:pPr>
            <w:r>
              <w:rPr>
                <w:noProof/>
                <w:color w:val="0000FF"/>
                <w:highlight w:val="red"/>
              </w:rPr>
              <w:t>27 апреля 2015 года</w:t>
            </w:r>
          </w:p>
        </w:tc>
      </w:tr>
      <w:tr w:rsidR="004563D9" w:rsidRPr="00C0774E">
        <w:tc>
          <w:tcPr>
            <w:tcW w:w="1242" w:type="dxa"/>
          </w:tcPr>
          <w:p w:rsidR="004563D9" w:rsidRPr="00C0774E" w:rsidRDefault="004563D9" w:rsidP="0067449B">
            <w:pPr>
              <w:jc w:val="center"/>
            </w:pPr>
            <w:r>
              <w:t>17</w:t>
            </w:r>
          </w:p>
        </w:tc>
        <w:tc>
          <w:tcPr>
            <w:tcW w:w="6663" w:type="dxa"/>
          </w:tcPr>
          <w:p w:rsidR="004563D9" w:rsidRPr="00511068" w:rsidRDefault="004563D9" w:rsidP="00371FED">
            <w:r w:rsidRPr="00511068">
              <w:t>Дата проведения электронного аукциона</w:t>
            </w:r>
          </w:p>
        </w:tc>
        <w:tc>
          <w:tcPr>
            <w:tcW w:w="7513" w:type="dxa"/>
            <w:vAlign w:val="center"/>
          </w:tcPr>
          <w:p w:rsidR="004563D9" w:rsidRPr="001E3127" w:rsidRDefault="004563D9" w:rsidP="00A80DBF">
            <w:pPr>
              <w:jc w:val="both"/>
              <w:rPr>
                <w:noProof/>
                <w:color w:val="0000FF"/>
                <w:highlight w:val="yellow"/>
              </w:rPr>
            </w:pPr>
            <w:r>
              <w:rPr>
                <w:noProof/>
                <w:color w:val="0000FF"/>
                <w:highlight w:val="red"/>
              </w:rPr>
              <w:t>28 апреля 2015 года</w:t>
            </w:r>
          </w:p>
        </w:tc>
      </w:tr>
      <w:tr w:rsidR="004563D9" w:rsidRPr="00C0774E">
        <w:tc>
          <w:tcPr>
            <w:tcW w:w="1242" w:type="dxa"/>
          </w:tcPr>
          <w:p w:rsidR="004563D9" w:rsidRPr="00A00931" w:rsidRDefault="004563D9" w:rsidP="003965D7">
            <w:pPr>
              <w:jc w:val="center"/>
            </w:pPr>
            <w:r w:rsidRPr="00A00931">
              <w:t>18</w:t>
            </w:r>
          </w:p>
        </w:tc>
        <w:tc>
          <w:tcPr>
            <w:tcW w:w="6663" w:type="dxa"/>
          </w:tcPr>
          <w:p w:rsidR="004563D9" w:rsidRPr="00A00931" w:rsidRDefault="004563D9" w:rsidP="005543E7">
            <w:pPr>
              <w:pStyle w:val="ListParagraph"/>
              <w:widowControl w:val="0"/>
              <w:tabs>
                <w:tab w:val="left" w:pos="851"/>
              </w:tabs>
              <w:autoSpaceDE w:val="0"/>
              <w:autoSpaceDN w:val="0"/>
              <w:adjustRightInd w:val="0"/>
              <w:ind w:left="0"/>
              <w:jc w:val="both"/>
            </w:pPr>
            <w:r w:rsidRPr="00A00931">
              <w:t>Преимущества, предоставляемые учреждениям и предприятиям уголовно-исполнительной системы; размер преимуществ</w:t>
            </w:r>
          </w:p>
        </w:tc>
        <w:tc>
          <w:tcPr>
            <w:tcW w:w="7513" w:type="dxa"/>
            <w:vAlign w:val="center"/>
          </w:tcPr>
          <w:p w:rsidR="004563D9" w:rsidRPr="005451F8" w:rsidRDefault="004563D9" w:rsidP="00A00931">
            <w:pPr>
              <w:autoSpaceDE w:val="0"/>
              <w:autoSpaceDN w:val="0"/>
              <w:adjustRightInd w:val="0"/>
              <w:jc w:val="both"/>
            </w:pPr>
            <w:r w:rsidRPr="00CB1DB3">
              <w:rPr>
                <w:i/>
                <w:iCs/>
                <w:color w:val="FF0000"/>
              </w:rPr>
              <w:t xml:space="preserve">Не предусмотрены </w:t>
            </w:r>
          </w:p>
        </w:tc>
      </w:tr>
      <w:tr w:rsidR="004563D9" w:rsidRPr="00C0774E">
        <w:tc>
          <w:tcPr>
            <w:tcW w:w="1242" w:type="dxa"/>
          </w:tcPr>
          <w:p w:rsidR="004563D9" w:rsidRPr="00A00931" w:rsidRDefault="004563D9" w:rsidP="0067449B">
            <w:pPr>
              <w:jc w:val="center"/>
            </w:pPr>
            <w:r w:rsidRPr="00A00931">
              <w:t>19</w:t>
            </w:r>
          </w:p>
        </w:tc>
        <w:tc>
          <w:tcPr>
            <w:tcW w:w="6663" w:type="dxa"/>
          </w:tcPr>
          <w:p w:rsidR="004563D9" w:rsidRPr="00A00931" w:rsidRDefault="004563D9" w:rsidP="005543E7">
            <w:pPr>
              <w:autoSpaceDE w:val="0"/>
              <w:autoSpaceDN w:val="0"/>
              <w:adjustRightInd w:val="0"/>
              <w:jc w:val="both"/>
            </w:pPr>
            <w:r w:rsidRPr="00A00931">
              <w:t>Преимущества, предоставляемые общероссийским общественным организациям инвалидов (в том числе созданным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размер преимуществ</w:t>
            </w:r>
          </w:p>
        </w:tc>
        <w:tc>
          <w:tcPr>
            <w:tcW w:w="7513" w:type="dxa"/>
            <w:vAlign w:val="center"/>
          </w:tcPr>
          <w:p w:rsidR="004563D9" w:rsidRDefault="004563D9" w:rsidP="00A00931">
            <w:pPr>
              <w:jc w:val="both"/>
              <w:rPr>
                <w:noProof/>
                <w:color w:val="0000FF"/>
              </w:rPr>
            </w:pPr>
            <w:r w:rsidRPr="00CB1DB3">
              <w:rPr>
                <w:i/>
                <w:iCs/>
                <w:color w:val="FF0000"/>
              </w:rPr>
              <w:t>Не предусмотрены</w:t>
            </w:r>
          </w:p>
        </w:tc>
      </w:tr>
      <w:tr w:rsidR="004563D9" w:rsidRPr="00C0774E">
        <w:tc>
          <w:tcPr>
            <w:tcW w:w="1242" w:type="dxa"/>
          </w:tcPr>
          <w:p w:rsidR="004563D9" w:rsidRPr="00DD15BB" w:rsidRDefault="004563D9" w:rsidP="00A80DBF">
            <w:pPr>
              <w:jc w:val="center"/>
            </w:pPr>
            <w:r w:rsidRPr="00DD15BB">
              <w:t>2</w:t>
            </w:r>
            <w:r>
              <w:t>0</w:t>
            </w:r>
          </w:p>
          <w:p w:rsidR="004563D9" w:rsidRPr="00DD15BB" w:rsidRDefault="004563D9" w:rsidP="00A80DBF">
            <w:pPr>
              <w:jc w:val="center"/>
            </w:pPr>
          </w:p>
        </w:tc>
        <w:tc>
          <w:tcPr>
            <w:tcW w:w="6663" w:type="dxa"/>
          </w:tcPr>
          <w:p w:rsidR="004563D9" w:rsidRPr="0009115F" w:rsidRDefault="004563D9" w:rsidP="00371FED">
            <w:pPr>
              <w:autoSpaceDE w:val="0"/>
              <w:autoSpaceDN w:val="0"/>
              <w:adjustRightInd w:val="0"/>
              <w:jc w:val="both"/>
            </w:pPr>
            <w:r w:rsidRPr="0009115F">
              <w:t xml:space="preserve">Преимущества, предоставляемые </w:t>
            </w:r>
            <w:r w:rsidRPr="0009115F">
              <w:rPr>
                <w:noProof/>
              </w:rPr>
              <w:t xml:space="preserve">субъектам малого предпринимательства </w:t>
            </w:r>
          </w:p>
        </w:tc>
        <w:tc>
          <w:tcPr>
            <w:tcW w:w="7513" w:type="dxa"/>
            <w:vMerge w:val="restart"/>
            <w:vAlign w:val="center"/>
          </w:tcPr>
          <w:p w:rsidR="004563D9" w:rsidRDefault="004563D9" w:rsidP="0009115F">
            <w:pPr>
              <w:jc w:val="both"/>
              <w:rPr>
                <w:noProof/>
                <w:color w:val="0000FF"/>
              </w:rPr>
            </w:pPr>
            <w:r>
              <w:rPr>
                <w:i/>
                <w:iCs/>
                <w:color w:val="FF0000"/>
              </w:rPr>
              <w:t>Не п</w:t>
            </w:r>
            <w:r w:rsidRPr="00CB1DB3">
              <w:rPr>
                <w:i/>
                <w:iCs/>
                <w:color w:val="FF0000"/>
              </w:rPr>
              <w:t xml:space="preserve">редусмотрены </w:t>
            </w:r>
          </w:p>
        </w:tc>
      </w:tr>
      <w:tr w:rsidR="004563D9" w:rsidRPr="00C0774E">
        <w:tc>
          <w:tcPr>
            <w:tcW w:w="1242" w:type="dxa"/>
          </w:tcPr>
          <w:p w:rsidR="004563D9" w:rsidRPr="00DD15BB" w:rsidRDefault="004563D9" w:rsidP="003965D7">
            <w:pPr>
              <w:jc w:val="center"/>
            </w:pPr>
            <w:r w:rsidRPr="00DD15BB">
              <w:t>2</w:t>
            </w:r>
            <w:r>
              <w:t>1</w:t>
            </w:r>
          </w:p>
        </w:tc>
        <w:tc>
          <w:tcPr>
            <w:tcW w:w="6663" w:type="dxa"/>
          </w:tcPr>
          <w:p w:rsidR="004563D9" w:rsidRPr="0009115F" w:rsidRDefault="004563D9" w:rsidP="00A80DBF">
            <w:pPr>
              <w:pStyle w:val="ListParagraph"/>
              <w:widowControl w:val="0"/>
              <w:tabs>
                <w:tab w:val="left" w:pos="851"/>
              </w:tabs>
              <w:autoSpaceDE w:val="0"/>
              <w:autoSpaceDN w:val="0"/>
              <w:adjustRightInd w:val="0"/>
              <w:ind w:left="0"/>
              <w:jc w:val="both"/>
            </w:pPr>
            <w:r w:rsidRPr="0009115F">
              <w:t>Преимущества, предоставляемые</w:t>
            </w:r>
            <w:r w:rsidRPr="0009115F">
              <w:rPr>
                <w:noProof/>
              </w:rPr>
              <w:t xml:space="preserve"> социально ориентированным некоммерческим организациям</w:t>
            </w:r>
          </w:p>
        </w:tc>
        <w:tc>
          <w:tcPr>
            <w:tcW w:w="7513" w:type="dxa"/>
            <w:vMerge/>
            <w:vAlign w:val="center"/>
          </w:tcPr>
          <w:p w:rsidR="004563D9" w:rsidRDefault="004563D9" w:rsidP="00A80DBF">
            <w:pPr>
              <w:jc w:val="both"/>
              <w:rPr>
                <w:noProof/>
                <w:color w:val="0000FF"/>
              </w:rPr>
            </w:pPr>
          </w:p>
        </w:tc>
      </w:tr>
      <w:tr w:rsidR="004563D9" w:rsidRPr="00C0774E">
        <w:tc>
          <w:tcPr>
            <w:tcW w:w="1242" w:type="dxa"/>
          </w:tcPr>
          <w:p w:rsidR="004563D9" w:rsidRPr="00C0774E" w:rsidRDefault="004563D9" w:rsidP="003965D7">
            <w:pPr>
              <w:jc w:val="center"/>
            </w:pPr>
            <w:r>
              <w:t>22</w:t>
            </w:r>
          </w:p>
        </w:tc>
        <w:tc>
          <w:tcPr>
            <w:tcW w:w="6663" w:type="dxa"/>
          </w:tcPr>
          <w:p w:rsidR="004563D9" w:rsidRPr="00D75CE6" w:rsidRDefault="004563D9" w:rsidP="00A80DBF">
            <w:pPr>
              <w:pStyle w:val="ListParagraph"/>
              <w:widowControl w:val="0"/>
              <w:tabs>
                <w:tab w:val="left" w:pos="851"/>
              </w:tabs>
              <w:autoSpaceDE w:val="0"/>
              <w:autoSpaceDN w:val="0"/>
              <w:adjustRightInd w:val="0"/>
              <w:ind w:left="0"/>
              <w:jc w:val="both"/>
            </w:pPr>
            <w:r w:rsidRPr="00D75CE6">
              <w:t>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7513" w:type="dxa"/>
            <w:vAlign w:val="center"/>
          </w:tcPr>
          <w:p w:rsidR="004563D9" w:rsidRDefault="004563D9" w:rsidP="008139EE">
            <w:pPr>
              <w:ind w:firstLine="567"/>
            </w:pPr>
            <w:r w:rsidRPr="00F30E0C">
              <w:rPr>
                <w:sz w:val="22"/>
                <w:szCs w:val="22"/>
              </w:rPr>
              <w:t>Работы выполнить в соответствии с действующими стандартами и другими нормативными документами, касающимися качества подобного вида выполняемых работ</w:t>
            </w:r>
            <w:r w:rsidRPr="002623D2">
              <w:rPr>
                <w:sz w:val="22"/>
                <w:szCs w:val="22"/>
              </w:rPr>
              <w:t>, в том числе:</w:t>
            </w:r>
          </w:p>
          <w:p w:rsidR="004563D9" w:rsidRPr="002623D2" w:rsidRDefault="004563D9" w:rsidP="008139EE">
            <w:pPr>
              <w:ind w:firstLine="567"/>
            </w:pPr>
            <w:r>
              <w:rPr>
                <w:sz w:val="22"/>
                <w:szCs w:val="22"/>
              </w:rPr>
              <w:t xml:space="preserve">- </w:t>
            </w:r>
            <w:r w:rsidRPr="002623D2">
              <w:rPr>
                <w:sz w:val="22"/>
                <w:szCs w:val="22"/>
              </w:rPr>
              <w:t xml:space="preserve">Приказ Минтранса РФ от 12 ноября </w:t>
            </w:r>
            <w:smartTag w:uri="urn:schemas-microsoft-com:office:smarttags" w:element="metricconverter">
              <w:smartTagPr>
                <w:attr w:name="ProductID" w:val="2007 г"/>
              </w:smartTagPr>
              <w:r w:rsidRPr="002623D2">
                <w:rPr>
                  <w:sz w:val="22"/>
                  <w:szCs w:val="22"/>
                </w:rPr>
                <w:t>2007 г</w:t>
              </w:r>
            </w:smartTag>
            <w:r w:rsidRPr="002623D2">
              <w:rPr>
                <w:sz w:val="22"/>
                <w:szCs w:val="22"/>
              </w:rPr>
              <w:t>.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
          <w:p w:rsidR="004563D9" w:rsidRPr="002623D2" w:rsidRDefault="004563D9" w:rsidP="008139EE">
            <w:pPr>
              <w:ind w:firstLine="567"/>
            </w:pPr>
            <w:r w:rsidRPr="002623D2">
              <w:rPr>
                <w:sz w:val="22"/>
                <w:szCs w:val="22"/>
              </w:rPr>
              <w:t>-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4563D9" w:rsidRPr="002623D2" w:rsidRDefault="004563D9" w:rsidP="008139EE">
            <w:pPr>
              <w:autoSpaceDE w:val="0"/>
              <w:autoSpaceDN w:val="0"/>
              <w:adjustRightInd w:val="0"/>
              <w:ind w:firstLine="567"/>
            </w:pPr>
            <w:r w:rsidRPr="002623D2">
              <w:rPr>
                <w:sz w:val="22"/>
                <w:szCs w:val="22"/>
              </w:rPr>
              <w:t xml:space="preserve">  - «Методические рекомендации по ремонту и содержанию автомобильных дорог общего пользования» приняты и введены в действие письмом Государственной службы дорожного хозяйства Минтранса РФ от 17 марта </w:t>
            </w:r>
            <w:smartTag w:uri="urn:schemas-microsoft-com:office:smarttags" w:element="metricconverter">
              <w:smartTagPr>
                <w:attr w:name="ProductID" w:val="2004 г"/>
              </w:smartTagPr>
              <w:r w:rsidRPr="002623D2">
                <w:rPr>
                  <w:sz w:val="22"/>
                  <w:szCs w:val="22"/>
                </w:rPr>
                <w:t>2004 г</w:t>
              </w:r>
            </w:smartTag>
            <w:r w:rsidRPr="002623D2">
              <w:rPr>
                <w:sz w:val="22"/>
                <w:szCs w:val="22"/>
              </w:rPr>
              <w:t>. № ОС-28/1270-ис.</w:t>
            </w:r>
          </w:p>
          <w:p w:rsidR="004563D9" w:rsidRDefault="004563D9" w:rsidP="008139EE">
            <w:pPr>
              <w:autoSpaceDE w:val="0"/>
              <w:autoSpaceDN w:val="0"/>
              <w:adjustRightInd w:val="0"/>
              <w:ind w:firstLine="567"/>
            </w:pPr>
            <w:r w:rsidRPr="002623D2">
              <w:rPr>
                <w:sz w:val="22"/>
                <w:szCs w:val="22"/>
              </w:rPr>
              <w:t>- Федеральный закон от 8 ноября 2007 года № 257-ФЗ  «Об автомобильных дорогах и о дорожной деятельности в РФ и о внесении изменений в отдельные законодательные акты РФ»;</w:t>
            </w:r>
          </w:p>
          <w:p w:rsidR="004563D9" w:rsidRPr="002623D2" w:rsidRDefault="004563D9" w:rsidP="008139EE">
            <w:pPr>
              <w:autoSpaceDE w:val="0"/>
              <w:autoSpaceDN w:val="0"/>
              <w:adjustRightInd w:val="0"/>
              <w:ind w:firstLine="567"/>
            </w:pPr>
            <w:r w:rsidRPr="002623D2">
              <w:rPr>
                <w:sz w:val="22"/>
                <w:szCs w:val="22"/>
              </w:rPr>
              <w:t>- Укладка и уплотнение асфальтобетонной смеси должна производиться в соответствии с требованиями  СНиП 3.06.03-85 «Автомобильные дороги»;</w:t>
            </w:r>
          </w:p>
          <w:p w:rsidR="004563D9" w:rsidRPr="00B513BA" w:rsidRDefault="004563D9" w:rsidP="008139EE">
            <w:r w:rsidRPr="00F30E0C">
              <w:rPr>
                <w:sz w:val="22"/>
                <w:szCs w:val="22"/>
              </w:rPr>
              <w:t>Для выполнения работ по контракту должны применят</w:t>
            </w:r>
            <w:r>
              <w:rPr>
                <w:sz w:val="22"/>
                <w:szCs w:val="22"/>
              </w:rPr>
              <w:t>ь</w:t>
            </w:r>
            <w:r w:rsidRPr="00F30E0C">
              <w:rPr>
                <w:sz w:val="22"/>
                <w:szCs w:val="22"/>
              </w:rPr>
              <w:t>ся материалы соответствующие ГОСТ и СНиП</w:t>
            </w:r>
            <w:r>
              <w:rPr>
                <w:sz w:val="22"/>
                <w:szCs w:val="22"/>
              </w:rPr>
              <w:t>.</w:t>
            </w:r>
            <w:r w:rsidRPr="00D06360">
              <w:rPr>
                <w:color w:val="FF0000"/>
                <w:sz w:val="22"/>
                <w:szCs w:val="22"/>
              </w:rPr>
              <w:t xml:space="preserve"> </w:t>
            </w:r>
          </w:p>
          <w:p w:rsidR="004563D9" w:rsidRPr="00E33332" w:rsidRDefault="004563D9" w:rsidP="008139EE">
            <w:r w:rsidRPr="00E33332">
              <w:rPr>
                <w:sz w:val="22"/>
                <w:szCs w:val="22"/>
              </w:rPr>
              <w:t>Используемые к применению материалы, конструкции, оборудование должны быть новыми, ранее не используемыми, должны соответствовать государственным стандартам и техническим условиям, иметь сертификаты, паспорта и другие документы (на русском языке), удостоверяющие их качество</w:t>
            </w:r>
            <w:r>
              <w:rPr>
                <w:sz w:val="22"/>
                <w:szCs w:val="22"/>
              </w:rPr>
              <w:t>, а также отвечать требованиям, указанным в приложении к техническому заданию.</w:t>
            </w:r>
          </w:p>
          <w:p w:rsidR="004563D9" w:rsidRPr="00D75CE6" w:rsidRDefault="004563D9" w:rsidP="008139EE">
            <w:pPr>
              <w:tabs>
                <w:tab w:val="left" w:pos="709"/>
              </w:tabs>
              <w:ind w:firstLine="709"/>
              <w:jc w:val="both"/>
            </w:pPr>
            <w:r w:rsidRPr="00E33332">
              <w:rPr>
                <w:sz w:val="22"/>
                <w:szCs w:val="22"/>
              </w:rPr>
              <w:t>В процессе выполнения работ заменять материалы только с предварительного письменного согласия Заказчика, если замена не влияет на качество выполнения работ, в пределах цены контракта.</w:t>
            </w:r>
          </w:p>
        </w:tc>
      </w:tr>
      <w:tr w:rsidR="004563D9" w:rsidRPr="00C0774E">
        <w:tc>
          <w:tcPr>
            <w:tcW w:w="1242" w:type="dxa"/>
          </w:tcPr>
          <w:p w:rsidR="004563D9" w:rsidRPr="00045A99" w:rsidRDefault="004563D9" w:rsidP="003965D7">
            <w:pPr>
              <w:jc w:val="center"/>
            </w:pPr>
            <w:r w:rsidRPr="00045A99">
              <w:t>2</w:t>
            </w:r>
            <w:r>
              <w:t>3</w:t>
            </w:r>
          </w:p>
        </w:tc>
        <w:tc>
          <w:tcPr>
            <w:tcW w:w="6663" w:type="dxa"/>
          </w:tcPr>
          <w:p w:rsidR="004563D9" w:rsidRPr="00613DEF" w:rsidRDefault="004563D9" w:rsidP="00A80DBF">
            <w:pPr>
              <w:pStyle w:val="ListParagraph"/>
              <w:widowControl w:val="0"/>
              <w:tabs>
                <w:tab w:val="left" w:pos="851"/>
              </w:tabs>
              <w:autoSpaceDE w:val="0"/>
              <w:autoSpaceDN w:val="0"/>
              <w:adjustRightInd w:val="0"/>
              <w:ind w:left="0"/>
              <w:jc w:val="both"/>
            </w:pPr>
            <w:r w:rsidRPr="00613DEF">
              <w:t>Тр</w:t>
            </w:r>
            <w:r>
              <w:t xml:space="preserve">ебование о </w:t>
            </w:r>
            <w:r w:rsidRPr="00613DEF">
              <w:t>наличии у участника закупки правомочности заключения контракта</w:t>
            </w:r>
          </w:p>
        </w:tc>
        <w:tc>
          <w:tcPr>
            <w:tcW w:w="7513" w:type="dxa"/>
            <w:vAlign w:val="center"/>
          </w:tcPr>
          <w:p w:rsidR="004563D9" w:rsidRPr="00C0774E" w:rsidRDefault="004563D9" w:rsidP="00AF133C">
            <w:pPr>
              <w:autoSpaceDE w:val="0"/>
              <w:autoSpaceDN w:val="0"/>
              <w:adjustRightInd w:val="0"/>
              <w:jc w:val="both"/>
            </w:pPr>
            <w:r>
              <w:t>Установлено в соответствии с пунктом 2 части 1 статьи 31 44-ФЗ</w:t>
            </w:r>
          </w:p>
        </w:tc>
      </w:tr>
      <w:tr w:rsidR="004563D9" w:rsidRPr="00C0774E">
        <w:tc>
          <w:tcPr>
            <w:tcW w:w="1242" w:type="dxa"/>
          </w:tcPr>
          <w:p w:rsidR="004563D9" w:rsidRPr="00045A99" w:rsidRDefault="004563D9" w:rsidP="003965D7">
            <w:pPr>
              <w:jc w:val="center"/>
            </w:pPr>
            <w:r w:rsidRPr="00045A99">
              <w:t>2</w:t>
            </w:r>
            <w:r>
              <w:t>4</w:t>
            </w:r>
          </w:p>
        </w:tc>
        <w:tc>
          <w:tcPr>
            <w:tcW w:w="6663" w:type="dxa"/>
          </w:tcPr>
          <w:p w:rsidR="004563D9" w:rsidRPr="00613DEF" w:rsidRDefault="004563D9" w:rsidP="00371FED">
            <w:pPr>
              <w:pStyle w:val="ListParagraph"/>
              <w:widowControl w:val="0"/>
              <w:tabs>
                <w:tab w:val="left" w:pos="851"/>
              </w:tabs>
              <w:autoSpaceDE w:val="0"/>
              <w:autoSpaceDN w:val="0"/>
              <w:adjustRightInd w:val="0"/>
              <w:ind w:left="0"/>
              <w:jc w:val="both"/>
            </w:pPr>
            <w:r w:rsidRPr="00613DEF">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7513" w:type="dxa"/>
            <w:vAlign w:val="center"/>
          </w:tcPr>
          <w:p w:rsidR="004563D9" w:rsidRPr="00C0774E" w:rsidRDefault="004563D9" w:rsidP="000B5AC3">
            <w:pPr>
              <w:jc w:val="both"/>
            </w:pPr>
            <w:r>
              <w:rPr>
                <w:i/>
                <w:iCs/>
                <w:color w:val="FF0000"/>
              </w:rPr>
              <w:t>Не установлено</w:t>
            </w:r>
          </w:p>
        </w:tc>
      </w:tr>
      <w:tr w:rsidR="004563D9" w:rsidRPr="00C0774E">
        <w:tc>
          <w:tcPr>
            <w:tcW w:w="1242" w:type="dxa"/>
            <w:tcBorders>
              <w:bottom w:val="single" w:sz="18" w:space="0" w:color="auto"/>
            </w:tcBorders>
          </w:tcPr>
          <w:p w:rsidR="004563D9" w:rsidRPr="00C0774E" w:rsidRDefault="004563D9" w:rsidP="003965D7">
            <w:pPr>
              <w:jc w:val="center"/>
            </w:pPr>
            <w:r>
              <w:t>25</w:t>
            </w:r>
          </w:p>
        </w:tc>
        <w:tc>
          <w:tcPr>
            <w:tcW w:w="6663" w:type="dxa"/>
            <w:tcBorders>
              <w:bottom w:val="single" w:sz="18" w:space="0" w:color="auto"/>
            </w:tcBorders>
          </w:tcPr>
          <w:p w:rsidR="004563D9" w:rsidRPr="00613DEF" w:rsidRDefault="004563D9" w:rsidP="00371FED">
            <w:pPr>
              <w:pStyle w:val="ListParagraph"/>
              <w:widowControl w:val="0"/>
              <w:tabs>
                <w:tab w:val="left" w:pos="993"/>
              </w:tabs>
              <w:autoSpaceDE w:val="0"/>
              <w:autoSpaceDN w:val="0"/>
              <w:adjustRightInd w:val="0"/>
              <w:ind w:left="0"/>
              <w:jc w:val="both"/>
            </w:pPr>
            <w:r w:rsidRPr="00613DEF">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513" w:type="dxa"/>
            <w:tcBorders>
              <w:bottom w:val="single" w:sz="18" w:space="0" w:color="auto"/>
            </w:tcBorders>
            <w:vAlign w:val="center"/>
          </w:tcPr>
          <w:p w:rsidR="004563D9" w:rsidRPr="00C0774E" w:rsidRDefault="004563D9" w:rsidP="000B5AC3">
            <w:pPr>
              <w:pStyle w:val="ListParagraph"/>
              <w:widowControl w:val="0"/>
              <w:tabs>
                <w:tab w:val="left" w:pos="993"/>
              </w:tabs>
              <w:autoSpaceDE w:val="0"/>
              <w:autoSpaceDN w:val="0"/>
              <w:adjustRightInd w:val="0"/>
              <w:ind w:left="0"/>
              <w:jc w:val="both"/>
            </w:pPr>
            <w:r>
              <w:rPr>
                <w:i/>
                <w:iCs/>
                <w:color w:val="FF0000"/>
              </w:rPr>
              <w:t>Не установлены</w:t>
            </w:r>
          </w:p>
        </w:tc>
      </w:tr>
      <w:tr w:rsidR="004563D9" w:rsidRPr="00C07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42" w:type="dxa"/>
            <w:tcBorders>
              <w:top w:val="single" w:sz="18" w:space="0" w:color="auto"/>
              <w:left w:val="triple" w:sz="4" w:space="0" w:color="auto"/>
            </w:tcBorders>
          </w:tcPr>
          <w:p w:rsidR="004563D9" w:rsidRPr="00C0774E" w:rsidRDefault="004563D9" w:rsidP="003965D7">
            <w:pPr>
              <w:jc w:val="center"/>
            </w:pPr>
            <w:r w:rsidRPr="00045A99">
              <w:t>2</w:t>
            </w:r>
            <w:r>
              <w:t>6</w:t>
            </w:r>
          </w:p>
        </w:tc>
        <w:tc>
          <w:tcPr>
            <w:tcW w:w="6663" w:type="dxa"/>
            <w:tcBorders>
              <w:top w:val="single" w:sz="18" w:space="0" w:color="auto"/>
            </w:tcBorders>
          </w:tcPr>
          <w:p w:rsidR="004563D9" w:rsidRPr="00C0774E" w:rsidRDefault="004563D9" w:rsidP="00A80DBF">
            <w:pPr>
              <w:jc w:val="both"/>
            </w:pPr>
            <w:r w:rsidRPr="00C0774E">
              <w:t>Обоснование начальной (максимальной) цены контракта</w:t>
            </w:r>
          </w:p>
        </w:tc>
        <w:tc>
          <w:tcPr>
            <w:tcW w:w="7513" w:type="dxa"/>
            <w:tcBorders>
              <w:top w:val="single" w:sz="18" w:space="0" w:color="auto"/>
              <w:right w:val="triple" w:sz="4" w:space="0" w:color="auto"/>
            </w:tcBorders>
            <w:vAlign w:val="center"/>
          </w:tcPr>
          <w:p w:rsidR="004563D9" w:rsidRPr="00AD21C8" w:rsidRDefault="004563D9" w:rsidP="00111A0B">
            <w:pPr>
              <w:jc w:val="both"/>
              <w:rPr>
                <w:b/>
                <w:bCs/>
                <w:noProof/>
              </w:rPr>
            </w:pPr>
            <w:r>
              <w:t xml:space="preserve">Согласно Разделу 6 </w:t>
            </w:r>
            <w:r w:rsidRPr="00794594">
              <w:t>«Обоснование начальной (максимальной) цены контракта»</w:t>
            </w:r>
          </w:p>
        </w:tc>
      </w:tr>
      <w:tr w:rsidR="004563D9" w:rsidRPr="00C07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42" w:type="dxa"/>
            <w:tcBorders>
              <w:left w:val="triple" w:sz="4" w:space="0" w:color="auto"/>
            </w:tcBorders>
          </w:tcPr>
          <w:p w:rsidR="004563D9" w:rsidRPr="00C0774E" w:rsidRDefault="004563D9" w:rsidP="003965D7">
            <w:pPr>
              <w:jc w:val="center"/>
            </w:pPr>
            <w:r>
              <w:t>27</w:t>
            </w:r>
          </w:p>
        </w:tc>
        <w:tc>
          <w:tcPr>
            <w:tcW w:w="6663" w:type="dxa"/>
          </w:tcPr>
          <w:p w:rsidR="004563D9" w:rsidRPr="00C0774E" w:rsidRDefault="004563D9" w:rsidP="00A73D0D">
            <w:pPr>
              <w:jc w:val="both"/>
              <w:rPr>
                <w:noProof/>
              </w:rPr>
            </w:pPr>
            <w:r w:rsidRPr="00C0774E">
              <w:rPr>
                <w:noProof/>
              </w:rPr>
              <w:t>Валют</w:t>
            </w:r>
            <w:r>
              <w:rPr>
                <w:noProof/>
              </w:rPr>
              <w:t>а</w:t>
            </w:r>
            <w:r w:rsidRPr="00C0774E">
              <w:rPr>
                <w:noProof/>
              </w:rPr>
              <w:t>, используем</w:t>
            </w:r>
            <w:r>
              <w:rPr>
                <w:noProof/>
              </w:rPr>
              <w:t>ая</w:t>
            </w:r>
            <w:r w:rsidRPr="00C0774E">
              <w:rPr>
                <w:noProof/>
              </w:rPr>
              <w:t xml:space="preserve"> для формирования цены контракта и расчетов с поставщиками (исполнителями подрядчиками)</w:t>
            </w:r>
          </w:p>
        </w:tc>
        <w:tc>
          <w:tcPr>
            <w:tcW w:w="7513" w:type="dxa"/>
            <w:tcBorders>
              <w:right w:val="triple" w:sz="4" w:space="0" w:color="auto"/>
            </w:tcBorders>
            <w:vAlign w:val="center"/>
          </w:tcPr>
          <w:p w:rsidR="004563D9" w:rsidRPr="00C0774E" w:rsidRDefault="004563D9" w:rsidP="00A80DBF">
            <w:pPr>
              <w:jc w:val="both"/>
              <w:rPr>
                <w:noProof/>
              </w:rPr>
            </w:pPr>
            <w:r w:rsidRPr="00C0774E">
              <w:rPr>
                <w:noProof/>
              </w:rPr>
              <w:t>рубль РФ</w:t>
            </w:r>
          </w:p>
        </w:tc>
      </w:tr>
      <w:tr w:rsidR="004563D9" w:rsidRPr="00C07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42" w:type="dxa"/>
            <w:tcBorders>
              <w:left w:val="triple" w:sz="4" w:space="0" w:color="auto"/>
            </w:tcBorders>
          </w:tcPr>
          <w:p w:rsidR="004563D9" w:rsidRPr="00C0774E" w:rsidRDefault="004563D9" w:rsidP="003965D7">
            <w:pPr>
              <w:jc w:val="center"/>
            </w:pPr>
            <w:r>
              <w:t>28</w:t>
            </w:r>
          </w:p>
        </w:tc>
        <w:tc>
          <w:tcPr>
            <w:tcW w:w="6663" w:type="dxa"/>
          </w:tcPr>
          <w:p w:rsidR="004563D9" w:rsidRPr="00C0774E" w:rsidRDefault="004563D9" w:rsidP="00A80DBF">
            <w:pPr>
              <w:jc w:val="both"/>
              <w:rPr>
                <w:noProof/>
              </w:rPr>
            </w:pPr>
            <w:r w:rsidRPr="00C0774E">
              <w:rPr>
                <w:noProof/>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513" w:type="dxa"/>
            <w:tcBorders>
              <w:right w:val="triple" w:sz="4" w:space="0" w:color="auto"/>
            </w:tcBorders>
            <w:vAlign w:val="center"/>
          </w:tcPr>
          <w:p w:rsidR="004563D9" w:rsidRPr="00554C8C" w:rsidRDefault="004563D9" w:rsidP="00A80DBF">
            <w:pPr>
              <w:pStyle w:val="3"/>
              <w:ind w:right="-57"/>
              <w:rPr>
                <w:rFonts w:ascii="Times New Roman" w:hAnsi="Times New Roman"/>
                <w:szCs w:val="24"/>
              </w:rPr>
            </w:pPr>
            <w:r w:rsidRPr="00554C8C">
              <w:rPr>
                <w:rFonts w:ascii="Times New Roman" w:hAnsi="Times New Roman"/>
                <w:szCs w:val="24"/>
              </w:rPr>
              <w:t>В случае если заказчиком для формирования цены контракта и расчетов с поставщиками предусмотрена валюта, отличающаяся от рубля, то при оплате заключенного контракта применяется официальный курс иностранной валюты к рублю Российской Федерации, установленный Центральным банком Российской Федерации на момент оплаты</w:t>
            </w:r>
          </w:p>
        </w:tc>
      </w:tr>
      <w:tr w:rsidR="004563D9" w:rsidRPr="00C07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42" w:type="dxa"/>
            <w:tcBorders>
              <w:left w:val="triple" w:sz="4" w:space="0" w:color="auto"/>
            </w:tcBorders>
          </w:tcPr>
          <w:p w:rsidR="004563D9" w:rsidRPr="00C0774E" w:rsidRDefault="004563D9" w:rsidP="00C20ED0">
            <w:pPr>
              <w:jc w:val="center"/>
            </w:pPr>
            <w:r>
              <w:t>29</w:t>
            </w:r>
          </w:p>
        </w:tc>
        <w:tc>
          <w:tcPr>
            <w:tcW w:w="6663" w:type="dxa"/>
          </w:tcPr>
          <w:p w:rsidR="004563D9" w:rsidRPr="00C0774E" w:rsidRDefault="004563D9" w:rsidP="00A80DBF">
            <w:pPr>
              <w:jc w:val="both"/>
              <w:rPr>
                <w:noProof/>
              </w:rPr>
            </w:pPr>
            <w:r w:rsidRPr="00C0774E">
              <w:t>Информация о возможности заказчика изменить условия контракта</w:t>
            </w:r>
          </w:p>
        </w:tc>
        <w:tc>
          <w:tcPr>
            <w:tcW w:w="7513" w:type="dxa"/>
            <w:tcBorders>
              <w:right w:val="triple" w:sz="4" w:space="0" w:color="auto"/>
            </w:tcBorders>
            <w:vAlign w:val="center"/>
          </w:tcPr>
          <w:p w:rsidR="004563D9" w:rsidRPr="00C0774E" w:rsidRDefault="004563D9" w:rsidP="00111A0B">
            <w:pPr>
              <w:autoSpaceDE w:val="0"/>
              <w:autoSpaceDN w:val="0"/>
              <w:adjustRightInd w:val="0"/>
              <w:jc w:val="both"/>
              <w:outlineLvl w:val="0"/>
              <w:rPr>
                <w:b/>
                <w:bCs/>
                <w:color w:val="FF0000"/>
              </w:rPr>
            </w:pPr>
            <w:r w:rsidRPr="00345016">
              <w:t>Согласно Разделу 7 «Изменение условий контракта»</w:t>
            </w:r>
          </w:p>
        </w:tc>
      </w:tr>
      <w:tr w:rsidR="004563D9" w:rsidRPr="00C07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42" w:type="dxa"/>
            <w:vMerge w:val="restart"/>
            <w:tcBorders>
              <w:left w:val="triple" w:sz="4" w:space="0" w:color="auto"/>
            </w:tcBorders>
          </w:tcPr>
          <w:p w:rsidR="004563D9" w:rsidRPr="00C0774E" w:rsidRDefault="004563D9" w:rsidP="003965D7">
            <w:pPr>
              <w:jc w:val="center"/>
            </w:pPr>
            <w:r>
              <w:t>30</w:t>
            </w:r>
          </w:p>
        </w:tc>
        <w:tc>
          <w:tcPr>
            <w:tcW w:w="6663" w:type="dxa"/>
          </w:tcPr>
          <w:p w:rsidR="004563D9" w:rsidRPr="00C0774E" w:rsidRDefault="004563D9" w:rsidP="00F700B9">
            <w:pPr>
              <w:jc w:val="both"/>
            </w:pPr>
            <w:r w:rsidRPr="00C0774E">
              <w:t xml:space="preserve">Порядок предоставления участникам </w:t>
            </w:r>
            <w:r>
              <w:t>электронного аукциона</w:t>
            </w:r>
            <w:r w:rsidRPr="00C0774E">
              <w:t xml:space="preserve"> разъяснений положений </w:t>
            </w:r>
            <w:r>
              <w:t>аукционной</w:t>
            </w:r>
            <w:r w:rsidRPr="00C0774E">
              <w:t xml:space="preserve"> документации</w:t>
            </w:r>
          </w:p>
        </w:tc>
        <w:tc>
          <w:tcPr>
            <w:tcW w:w="7513" w:type="dxa"/>
            <w:tcBorders>
              <w:right w:val="triple" w:sz="4" w:space="0" w:color="auto"/>
            </w:tcBorders>
            <w:vAlign w:val="center"/>
          </w:tcPr>
          <w:p w:rsidR="004563D9" w:rsidRPr="00174C68" w:rsidRDefault="004563D9" w:rsidP="000833CD">
            <w:pPr>
              <w:autoSpaceDE w:val="0"/>
              <w:autoSpaceDN w:val="0"/>
              <w:adjustRightInd w:val="0"/>
              <w:jc w:val="both"/>
            </w:pPr>
            <w:bookmarkStart w:id="0" w:name="Par0"/>
            <w:bookmarkEnd w:id="0"/>
            <w:r>
              <w:t>Любой участник закупки,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такой участник вправе направить не более чем три запроса о даче разъяснений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заказчику/уполномоченному органу. В течение двух дней с даты поступления от оператора электронной площадки запроса разъяснения положений документации размещаются в единой информационной системе с указанием предмета запроса, при условии, что указанный запрос поступил не позднее чем за три дня до даты окончания срока подачи заявок на участие в таком аукционе.</w:t>
            </w:r>
          </w:p>
        </w:tc>
      </w:tr>
      <w:tr w:rsidR="004563D9" w:rsidRPr="00C07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42" w:type="dxa"/>
            <w:vMerge/>
            <w:tcBorders>
              <w:left w:val="triple" w:sz="4" w:space="0" w:color="auto"/>
            </w:tcBorders>
          </w:tcPr>
          <w:p w:rsidR="004563D9" w:rsidRPr="00C0774E" w:rsidRDefault="004563D9" w:rsidP="00A80DBF">
            <w:pPr>
              <w:jc w:val="center"/>
            </w:pPr>
          </w:p>
        </w:tc>
        <w:tc>
          <w:tcPr>
            <w:tcW w:w="6663" w:type="dxa"/>
          </w:tcPr>
          <w:p w:rsidR="004563D9" w:rsidRPr="00511068" w:rsidRDefault="004563D9" w:rsidP="00CB44E4">
            <w:pPr>
              <w:jc w:val="both"/>
            </w:pPr>
            <w:r w:rsidRPr="00511068">
              <w:t>Дата начала предоставления разъяснений положений аукционной документации</w:t>
            </w:r>
          </w:p>
        </w:tc>
        <w:tc>
          <w:tcPr>
            <w:tcW w:w="7513" w:type="dxa"/>
            <w:tcBorders>
              <w:right w:val="triple" w:sz="4" w:space="0" w:color="auto"/>
            </w:tcBorders>
            <w:vAlign w:val="center"/>
          </w:tcPr>
          <w:p w:rsidR="004563D9" w:rsidRPr="00A8692D" w:rsidRDefault="004563D9" w:rsidP="0020138D">
            <w:pPr>
              <w:jc w:val="both"/>
              <w:rPr>
                <w:color w:val="FF0000"/>
              </w:rPr>
            </w:pPr>
            <w:r>
              <w:rPr>
                <w:color w:val="000000"/>
                <w:highlight w:val="red"/>
              </w:rPr>
              <w:t>10</w:t>
            </w:r>
            <w:r w:rsidRPr="0042263D">
              <w:rPr>
                <w:color w:val="000000"/>
                <w:highlight w:val="red"/>
              </w:rPr>
              <w:t xml:space="preserve"> апреля 2015 года</w:t>
            </w:r>
          </w:p>
        </w:tc>
      </w:tr>
      <w:tr w:rsidR="004563D9" w:rsidRPr="00C07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42" w:type="dxa"/>
            <w:vMerge/>
            <w:tcBorders>
              <w:left w:val="triple" w:sz="4" w:space="0" w:color="auto"/>
            </w:tcBorders>
          </w:tcPr>
          <w:p w:rsidR="004563D9" w:rsidRPr="00C0774E" w:rsidRDefault="004563D9" w:rsidP="00A80DBF">
            <w:pPr>
              <w:jc w:val="center"/>
            </w:pPr>
          </w:p>
        </w:tc>
        <w:tc>
          <w:tcPr>
            <w:tcW w:w="6663" w:type="dxa"/>
          </w:tcPr>
          <w:p w:rsidR="004563D9" w:rsidRPr="00511068" w:rsidRDefault="004563D9" w:rsidP="00CB44E4">
            <w:pPr>
              <w:jc w:val="both"/>
            </w:pPr>
            <w:r w:rsidRPr="00511068">
              <w:t xml:space="preserve">Дата окончания срока предоставления разъяснений положений аукционной документации </w:t>
            </w:r>
          </w:p>
        </w:tc>
        <w:tc>
          <w:tcPr>
            <w:tcW w:w="7513" w:type="dxa"/>
            <w:tcBorders>
              <w:right w:val="triple" w:sz="4" w:space="0" w:color="auto"/>
            </w:tcBorders>
            <w:vAlign w:val="center"/>
          </w:tcPr>
          <w:p w:rsidR="004563D9" w:rsidRPr="00A8692D" w:rsidRDefault="004563D9" w:rsidP="00A8692D">
            <w:pPr>
              <w:jc w:val="both"/>
              <w:rPr>
                <w:color w:val="FF0000"/>
              </w:rPr>
            </w:pPr>
            <w:r>
              <w:rPr>
                <w:color w:val="000000"/>
                <w:highlight w:val="red"/>
              </w:rPr>
              <w:t>21 апреля</w:t>
            </w:r>
            <w:r w:rsidRPr="008A36F5">
              <w:rPr>
                <w:color w:val="000000"/>
                <w:highlight w:val="red"/>
              </w:rPr>
              <w:t xml:space="preserve"> 201</w:t>
            </w:r>
            <w:r>
              <w:rPr>
                <w:color w:val="000000"/>
                <w:highlight w:val="red"/>
              </w:rPr>
              <w:t>5</w:t>
            </w:r>
            <w:r w:rsidRPr="008A36F5">
              <w:rPr>
                <w:color w:val="000000"/>
                <w:highlight w:val="red"/>
              </w:rPr>
              <w:t xml:space="preserve"> года</w:t>
            </w:r>
          </w:p>
        </w:tc>
      </w:tr>
      <w:tr w:rsidR="004563D9" w:rsidRPr="00C07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42" w:type="dxa"/>
            <w:tcBorders>
              <w:left w:val="triple" w:sz="4" w:space="0" w:color="auto"/>
            </w:tcBorders>
          </w:tcPr>
          <w:p w:rsidR="004563D9" w:rsidRPr="00C0774E" w:rsidRDefault="004563D9" w:rsidP="003965D7">
            <w:pPr>
              <w:jc w:val="center"/>
            </w:pPr>
            <w:r>
              <w:t>31</w:t>
            </w:r>
          </w:p>
        </w:tc>
        <w:tc>
          <w:tcPr>
            <w:tcW w:w="6663" w:type="dxa"/>
          </w:tcPr>
          <w:p w:rsidR="004563D9" w:rsidRPr="00C0774E" w:rsidRDefault="004563D9" w:rsidP="00A80DBF">
            <w:pPr>
              <w:jc w:val="both"/>
            </w:pPr>
            <w:r w:rsidRPr="00C0774E">
              <w:t>Информация о контрактной службе, контрактном управляющем, ответственных за заключение контракта</w:t>
            </w:r>
          </w:p>
        </w:tc>
        <w:tc>
          <w:tcPr>
            <w:tcW w:w="7513" w:type="dxa"/>
            <w:tcBorders>
              <w:right w:val="triple" w:sz="4" w:space="0" w:color="auto"/>
            </w:tcBorders>
            <w:vAlign w:val="center"/>
          </w:tcPr>
          <w:p w:rsidR="004563D9" w:rsidRPr="00093620" w:rsidRDefault="004563D9" w:rsidP="00A80DBF">
            <w:pPr>
              <w:jc w:val="both"/>
              <w:rPr>
                <w:iCs/>
              </w:rPr>
            </w:pPr>
            <w:r>
              <w:rPr>
                <w:iCs/>
              </w:rPr>
              <w:t>Специалист администрации Новоленинского сельского поселения Тимашевского района Антонова Елена Константиновна</w:t>
            </w:r>
          </w:p>
        </w:tc>
      </w:tr>
      <w:tr w:rsidR="004563D9" w:rsidRPr="00C07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42" w:type="dxa"/>
            <w:tcBorders>
              <w:left w:val="triple" w:sz="4" w:space="0" w:color="auto"/>
            </w:tcBorders>
          </w:tcPr>
          <w:p w:rsidR="004563D9" w:rsidRPr="00677F58" w:rsidRDefault="004563D9" w:rsidP="003965D7">
            <w:pPr>
              <w:jc w:val="center"/>
            </w:pPr>
            <w:r>
              <w:t>32</w:t>
            </w:r>
          </w:p>
        </w:tc>
        <w:tc>
          <w:tcPr>
            <w:tcW w:w="6663" w:type="dxa"/>
          </w:tcPr>
          <w:p w:rsidR="004563D9" w:rsidRPr="00677F58" w:rsidRDefault="004563D9" w:rsidP="00D2209B">
            <w:pPr>
              <w:jc w:val="both"/>
            </w:pPr>
            <w:r w:rsidRPr="00677F58">
              <w:t>Срок, в течение которого победитель аукциона или иной участник, с которым заключается контракт при уклонении победителя аукциона от заключении контракта, должен подписать контракт</w:t>
            </w:r>
          </w:p>
        </w:tc>
        <w:tc>
          <w:tcPr>
            <w:tcW w:w="7513" w:type="dxa"/>
            <w:tcBorders>
              <w:right w:val="triple" w:sz="4" w:space="0" w:color="auto"/>
            </w:tcBorders>
            <w:vAlign w:val="center"/>
          </w:tcPr>
          <w:p w:rsidR="004563D9" w:rsidRPr="00111163" w:rsidRDefault="004563D9" w:rsidP="0020138D">
            <w:pPr>
              <w:autoSpaceDE w:val="0"/>
              <w:autoSpaceDN w:val="0"/>
              <w:adjustRightInd w:val="0"/>
              <w:jc w:val="both"/>
            </w:pPr>
            <w:r>
              <w:t>В течение пяти дней с даты размещения заказчиком в единой информационной системе проекта контракта или в</w:t>
            </w:r>
            <w:r w:rsidRPr="00CE7619">
              <w:t xml:space="preserve"> течение трех рабочих дней с даты размещения заказчиком в единой информационной системе документов, предусмотренных стать</w:t>
            </w:r>
            <w:r>
              <w:t>ей</w:t>
            </w:r>
            <w:r w:rsidRPr="00CE7619">
              <w:t xml:space="preserve"> 70 44-ФЗ</w:t>
            </w:r>
          </w:p>
        </w:tc>
      </w:tr>
      <w:tr w:rsidR="004563D9" w:rsidRPr="00C07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42" w:type="dxa"/>
            <w:tcBorders>
              <w:left w:val="triple" w:sz="4" w:space="0" w:color="auto"/>
            </w:tcBorders>
          </w:tcPr>
          <w:p w:rsidR="004563D9" w:rsidRPr="00C0774E" w:rsidRDefault="004563D9" w:rsidP="003965D7">
            <w:pPr>
              <w:jc w:val="center"/>
            </w:pPr>
            <w:r>
              <w:t>33</w:t>
            </w:r>
          </w:p>
        </w:tc>
        <w:tc>
          <w:tcPr>
            <w:tcW w:w="6663" w:type="dxa"/>
          </w:tcPr>
          <w:p w:rsidR="004563D9" w:rsidRPr="00C0774E" w:rsidRDefault="004563D9" w:rsidP="005F5F24">
            <w:pPr>
              <w:jc w:val="both"/>
            </w:pPr>
            <w:r w:rsidRPr="00C0774E">
              <w:t xml:space="preserve">Условия признания победителя </w:t>
            </w:r>
            <w:r>
              <w:t>электронного аукциона</w:t>
            </w:r>
            <w:r w:rsidRPr="00C0774E">
              <w:t xml:space="preserve"> или иного участника</w:t>
            </w:r>
            <w:r>
              <w:t xml:space="preserve"> аукциона</w:t>
            </w:r>
            <w:r w:rsidRPr="00C0774E">
              <w:t xml:space="preserve"> уклонившимися от заключения контракта</w:t>
            </w:r>
          </w:p>
        </w:tc>
        <w:tc>
          <w:tcPr>
            <w:tcW w:w="7513" w:type="dxa"/>
            <w:tcBorders>
              <w:right w:val="triple" w:sz="4" w:space="0" w:color="auto"/>
            </w:tcBorders>
            <w:vAlign w:val="center"/>
          </w:tcPr>
          <w:p w:rsidR="004563D9" w:rsidRPr="00C0774E" w:rsidRDefault="004563D9" w:rsidP="00ED49F6">
            <w:pPr>
              <w:autoSpaceDE w:val="0"/>
              <w:autoSpaceDN w:val="0"/>
              <w:adjustRightInd w:val="0"/>
              <w:jc w:val="both"/>
            </w:pPr>
            <w:r w:rsidRPr="005570B4">
              <w:t xml:space="preserve">Победитель электронного аукциона признается уклонившимся от заключения контракта в случае, если в сроки, предусмотренные </w:t>
            </w:r>
            <w:r>
              <w:t xml:space="preserve">в </w:t>
            </w:r>
            <w:r w:rsidRPr="00345016">
              <w:t>позиции</w:t>
            </w:r>
            <w:r w:rsidRPr="00345016">
              <w:rPr>
                <w:highlight w:val="green"/>
              </w:rPr>
              <w:t>3</w:t>
            </w:r>
            <w:r w:rsidRPr="00180CD0">
              <w:rPr>
                <w:highlight w:val="green"/>
              </w:rPr>
              <w:t>2</w:t>
            </w:r>
            <w:r>
              <w:t>,</w:t>
            </w:r>
            <w:r w:rsidRPr="005570B4">
              <w:t xml:space="preserve"> он не направил заказчику проект контракта, подписанный лицом, имеющим право действовать от имени победителя такого </w:t>
            </w:r>
            <w:r w:rsidRPr="000A3924">
              <w:t>аукциона,</w:t>
            </w:r>
            <w:r w:rsidRPr="005570B4">
              <w:t xml:space="preserve"> или направил протокол разногласий, предусмотренный </w:t>
            </w:r>
            <w:hyperlink r:id="rId10" w:history="1">
              <w:r w:rsidRPr="002F4D57">
                <w:t>частью 4</w:t>
              </w:r>
            </w:hyperlink>
            <w:r w:rsidRPr="005570B4">
              <w:t xml:space="preserve"> статьи</w:t>
            </w:r>
            <w:r>
              <w:t xml:space="preserve"> 70</w:t>
            </w:r>
            <w:r w:rsidRPr="005570B4">
              <w:t xml:space="preserve">, по истечении тринадцати дней с даты размещения в единой информационной системе протокола </w:t>
            </w:r>
            <w:r>
              <w:t>рассмотрения 2 частей заявок</w:t>
            </w:r>
            <w:r w:rsidRPr="005570B4">
              <w:t xml:space="preserve">, или не исполнил требования, предусмотренные </w:t>
            </w:r>
            <w:hyperlink r:id="rId11" w:history="1">
              <w:r w:rsidRPr="005570B4">
                <w:rPr>
                  <w:color w:val="0000FF"/>
                </w:rPr>
                <w:t>статьей 37</w:t>
              </w:r>
            </w:hyperlink>
            <w:r>
              <w:t xml:space="preserve"> 44-ФЗ </w:t>
            </w:r>
            <w:r w:rsidRPr="005570B4">
              <w:t xml:space="preserve">(в случае снижения при проведении такого аукциона цены контракта на двадцать пять процентов и более от начальной </w:t>
            </w:r>
            <w:r>
              <w:t xml:space="preserve">(максимальной) цены контракта). </w:t>
            </w:r>
          </w:p>
        </w:tc>
      </w:tr>
      <w:tr w:rsidR="004563D9" w:rsidRPr="00C07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42" w:type="dxa"/>
            <w:tcBorders>
              <w:left w:val="triple" w:sz="4" w:space="0" w:color="auto"/>
            </w:tcBorders>
          </w:tcPr>
          <w:p w:rsidR="004563D9" w:rsidRPr="00C0774E" w:rsidRDefault="004563D9" w:rsidP="003965D7">
            <w:pPr>
              <w:jc w:val="center"/>
            </w:pPr>
            <w:r>
              <w:t>34</w:t>
            </w:r>
          </w:p>
        </w:tc>
        <w:tc>
          <w:tcPr>
            <w:tcW w:w="6663" w:type="dxa"/>
          </w:tcPr>
          <w:p w:rsidR="004563D9" w:rsidRPr="00C0774E" w:rsidRDefault="004563D9" w:rsidP="00A80DBF">
            <w:pPr>
              <w:jc w:val="both"/>
            </w:pPr>
            <w:r w:rsidRPr="00C0774E">
              <w:t>Информация о возможности одностороннего отказа от исполнения контракта</w:t>
            </w:r>
          </w:p>
        </w:tc>
        <w:tc>
          <w:tcPr>
            <w:tcW w:w="7513" w:type="dxa"/>
            <w:tcBorders>
              <w:right w:val="triple" w:sz="4" w:space="0" w:color="auto"/>
            </w:tcBorders>
            <w:vAlign w:val="center"/>
          </w:tcPr>
          <w:p w:rsidR="004563D9" w:rsidRPr="00C0774E" w:rsidRDefault="004563D9" w:rsidP="00A80DBF">
            <w:pPr>
              <w:autoSpaceDE w:val="0"/>
              <w:autoSpaceDN w:val="0"/>
              <w:adjustRightInd w:val="0"/>
              <w:jc w:val="both"/>
            </w:pPr>
            <w:r w:rsidRPr="005230A0">
              <w:t xml:space="preserve">Расторжение контракта допускается в случае одностороннего отказа стороны контракта от исполнения контракта </w:t>
            </w:r>
            <w:r w:rsidRPr="00553692">
              <w:t>по основаниям, предусмотренным ГК РФ для одностороннего отказа от исполнения отдельных видов обязательств</w:t>
            </w:r>
            <w:r>
              <w:t>, при условии, что к</w:t>
            </w:r>
            <w:r w:rsidRPr="00EF17B2">
              <w:t>онтракт содержит право заказчика принять решение об одностороннем отказе от исполнения контракта</w:t>
            </w:r>
            <w:r w:rsidRPr="005230A0">
              <w:t>.</w:t>
            </w:r>
          </w:p>
        </w:tc>
      </w:tr>
      <w:tr w:rsidR="004563D9" w:rsidRPr="00C07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42" w:type="dxa"/>
            <w:tcBorders>
              <w:left w:val="triple" w:sz="4" w:space="0" w:color="auto"/>
            </w:tcBorders>
          </w:tcPr>
          <w:p w:rsidR="004563D9" w:rsidRPr="00C0774E" w:rsidRDefault="004563D9" w:rsidP="003965D7">
            <w:pPr>
              <w:jc w:val="center"/>
            </w:pPr>
            <w:r>
              <w:t>35</w:t>
            </w:r>
          </w:p>
        </w:tc>
        <w:tc>
          <w:tcPr>
            <w:tcW w:w="6663" w:type="dxa"/>
          </w:tcPr>
          <w:p w:rsidR="004563D9" w:rsidRPr="00C0774E" w:rsidRDefault="004563D9" w:rsidP="00A80DBF">
            <w:pPr>
              <w:autoSpaceDE w:val="0"/>
              <w:autoSpaceDN w:val="0"/>
              <w:adjustRightInd w:val="0"/>
              <w:jc w:val="both"/>
            </w:pPr>
            <w:r w:rsidRPr="00C0774E">
              <w:t>Требования, установленные в соответствии с законодательством РФ к товару, работе,  услуге</w:t>
            </w:r>
          </w:p>
        </w:tc>
        <w:tc>
          <w:tcPr>
            <w:tcW w:w="7513" w:type="dxa"/>
            <w:tcBorders>
              <w:right w:val="triple" w:sz="4" w:space="0" w:color="auto"/>
            </w:tcBorders>
            <w:vAlign w:val="center"/>
          </w:tcPr>
          <w:p w:rsidR="004563D9" w:rsidRDefault="004563D9" w:rsidP="00A93FFC">
            <w:pPr>
              <w:widowControl w:val="0"/>
              <w:spacing w:before="60"/>
            </w:pPr>
            <w:r>
              <w:t xml:space="preserve">К участию в процедуре закупки  не допускаются участники размещения заказа, сведения о которых содержатся в реестре недобросовестных поставщиков. </w:t>
            </w:r>
          </w:p>
          <w:p w:rsidR="004563D9" w:rsidRDefault="004563D9" w:rsidP="00A93FFC">
            <w:pPr>
              <w:widowControl w:val="0"/>
              <w:spacing w:before="60"/>
            </w:pPr>
            <w:r>
              <w:t>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4563D9" w:rsidRDefault="004563D9" w:rsidP="00A93FFC">
            <w:pPr>
              <w:widowControl w:val="0"/>
              <w:spacing w:before="60"/>
            </w:pPr>
            <w:r>
              <w:t>1) быть правомочным заключать договор;</w:t>
            </w:r>
          </w:p>
          <w:p w:rsidR="004563D9" w:rsidRDefault="004563D9" w:rsidP="00A93FFC">
            <w:pPr>
              <w:widowControl w:val="0"/>
              <w:spacing w:before="60"/>
            </w:pPr>
            <w:r>
              <w:t xml:space="preserve">2) 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563D9" w:rsidRDefault="004563D9" w:rsidP="00A93FFC">
            <w:pPr>
              <w:widowControl w:val="0"/>
              <w:spacing w:before="60"/>
            </w:pPr>
            <w:r>
              <w:t>3) 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4563D9" w:rsidRDefault="004563D9" w:rsidP="00A93FFC">
            <w:pPr>
              <w:widowControl w:val="0"/>
              <w:spacing w:before="60"/>
            </w:pPr>
            <w:r>
              <w:t>4) не находиться в процессе ликвидации (для юридического лица) или быть признанным по решению арбитражного суда несостоятельным (банкротом);</w:t>
            </w:r>
          </w:p>
          <w:p w:rsidR="004563D9" w:rsidRDefault="004563D9" w:rsidP="00A93FFC">
            <w:pPr>
              <w:widowControl w:val="0"/>
              <w:spacing w:before="60"/>
            </w:pPr>
            <w:r>
              <w:t xml:space="preserve">5)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4563D9" w:rsidRDefault="004563D9" w:rsidP="00A93FFC">
            <w:pPr>
              <w:widowControl w:val="0"/>
              <w:spacing w:before="60"/>
            </w:pPr>
            <w:r>
              <w:t>6) не иметь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4563D9" w:rsidRDefault="004563D9" w:rsidP="00A93FFC">
            <w:pPr>
              <w:widowControl w:val="0"/>
              <w:spacing w:before="60"/>
            </w:pPr>
            <w:r>
              <w:t>7) не являться поставщиком (исполнителем, подрядчиком), договоры с которым расторгнуты по решению суда или по соглашению сторон в связи с существенным нарушением им условий договоров, а также на основании заключений проверяющих органов и выявленных нарушениях хозяйственно-финансовой деятельности.</w:t>
            </w:r>
          </w:p>
          <w:p w:rsidR="004563D9" w:rsidRPr="00C0774E" w:rsidRDefault="004563D9" w:rsidP="00A93FFC">
            <w:pPr>
              <w:widowControl w:val="0"/>
              <w:spacing w:before="60"/>
            </w:pPr>
            <w:r>
              <w:t xml:space="preserve"> 2. Участник процедуры закупки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r w:rsidRPr="00C0774E">
              <w:t xml:space="preserve"> </w:t>
            </w:r>
          </w:p>
        </w:tc>
      </w:tr>
      <w:tr w:rsidR="004563D9" w:rsidRPr="00C07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42" w:type="dxa"/>
            <w:tcBorders>
              <w:left w:val="triple" w:sz="4" w:space="0" w:color="auto"/>
            </w:tcBorders>
          </w:tcPr>
          <w:p w:rsidR="004563D9" w:rsidRDefault="004563D9" w:rsidP="003965D7">
            <w:pPr>
              <w:jc w:val="center"/>
            </w:pPr>
            <w:r w:rsidRPr="00991FB8">
              <w:t>3</w:t>
            </w:r>
            <w:r>
              <w:t>6</w:t>
            </w:r>
          </w:p>
        </w:tc>
        <w:tc>
          <w:tcPr>
            <w:tcW w:w="6663" w:type="dxa"/>
          </w:tcPr>
          <w:p w:rsidR="004563D9" w:rsidRPr="00001B65" w:rsidRDefault="004563D9" w:rsidP="007A1EBF">
            <w:pPr>
              <w:autoSpaceDE w:val="0"/>
              <w:autoSpaceDN w:val="0"/>
              <w:adjustRightInd w:val="0"/>
              <w:jc w:val="both"/>
            </w:pPr>
            <w:bookmarkStart w:id="1" w:name="_GoBack"/>
            <w:r>
              <w:t xml:space="preserve">Требования к участникам электронного аукциона в соответствии с пунктами 3-9 части 1 </w:t>
            </w:r>
            <w:r w:rsidRPr="0061144B">
              <w:t>статьи 31</w:t>
            </w:r>
            <w:r>
              <w:t xml:space="preserve">  44-ФЗ</w:t>
            </w:r>
            <w:bookmarkEnd w:id="1"/>
          </w:p>
        </w:tc>
        <w:tc>
          <w:tcPr>
            <w:tcW w:w="7513" w:type="dxa"/>
            <w:tcBorders>
              <w:right w:val="triple" w:sz="4" w:space="0" w:color="auto"/>
            </w:tcBorders>
            <w:vAlign w:val="center"/>
          </w:tcPr>
          <w:p w:rsidR="004563D9" w:rsidRPr="00E10C0C" w:rsidRDefault="004563D9" w:rsidP="007A1EBF">
            <w:pPr>
              <w:autoSpaceDE w:val="0"/>
              <w:autoSpaceDN w:val="0"/>
              <w:adjustRightInd w:val="0"/>
              <w:jc w:val="both"/>
            </w:pPr>
            <w:r>
              <w:t xml:space="preserve">Установлены </w:t>
            </w:r>
          </w:p>
        </w:tc>
      </w:tr>
      <w:tr w:rsidR="004563D9" w:rsidRPr="00C07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42" w:type="dxa"/>
            <w:tcBorders>
              <w:left w:val="triple" w:sz="4" w:space="0" w:color="auto"/>
              <w:bottom w:val="triple" w:sz="4" w:space="0" w:color="auto"/>
            </w:tcBorders>
          </w:tcPr>
          <w:p w:rsidR="004563D9" w:rsidRPr="00991FB8" w:rsidRDefault="004563D9" w:rsidP="003965D7">
            <w:pPr>
              <w:jc w:val="center"/>
            </w:pPr>
            <w:r w:rsidRPr="00991FB8">
              <w:t>3</w:t>
            </w:r>
            <w:r>
              <w:t>7</w:t>
            </w:r>
          </w:p>
        </w:tc>
        <w:tc>
          <w:tcPr>
            <w:tcW w:w="6663" w:type="dxa"/>
            <w:tcBorders>
              <w:bottom w:val="triple" w:sz="4" w:space="0" w:color="auto"/>
            </w:tcBorders>
          </w:tcPr>
          <w:p w:rsidR="004563D9" w:rsidRPr="005230A0" w:rsidRDefault="004563D9" w:rsidP="007A1EBF">
            <w:pPr>
              <w:autoSpaceDE w:val="0"/>
              <w:autoSpaceDN w:val="0"/>
              <w:adjustRightInd w:val="0"/>
              <w:jc w:val="both"/>
            </w:pPr>
            <w:r w:rsidRPr="00D517D2">
              <w:t>Требовани</w:t>
            </w:r>
            <w:r>
              <w:t>е</w:t>
            </w:r>
            <w:r w:rsidRPr="00D517D2">
              <w:t xml:space="preserve"> об </w:t>
            </w:r>
            <w:r w:rsidRPr="002573A0">
              <w:t>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7513" w:type="dxa"/>
            <w:tcBorders>
              <w:bottom w:val="triple" w:sz="4" w:space="0" w:color="auto"/>
              <w:right w:val="triple" w:sz="4" w:space="0" w:color="auto"/>
            </w:tcBorders>
            <w:vAlign w:val="center"/>
          </w:tcPr>
          <w:p w:rsidR="004563D9" w:rsidRPr="0010310C" w:rsidRDefault="004563D9" w:rsidP="007A1EBF">
            <w:pPr>
              <w:autoSpaceDE w:val="0"/>
              <w:autoSpaceDN w:val="0"/>
              <w:adjustRightInd w:val="0"/>
              <w:jc w:val="both"/>
              <w:rPr>
                <w:i/>
                <w:iCs/>
                <w:color w:val="FF0000"/>
              </w:rPr>
            </w:pPr>
            <w:r>
              <w:rPr>
                <w:i/>
                <w:iCs/>
                <w:color w:val="FF0000"/>
              </w:rPr>
              <w:t>Установлено</w:t>
            </w:r>
          </w:p>
        </w:tc>
      </w:tr>
    </w:tbl>
    <w:p w:rsidR="004563D9" w:rsidRDefault="004563D9" w:rsidP="00AE6C76">
      <w:pPr>
        <w:ind w:firstLine="709"/>
        <w:jc w:val="center"/>
        <w:rPr>
          <w:b/>
          <w:bCs/>
        </w:rPr>
      </w:pPr>
    </w:p>
    <w:p w:rsidR="004563D9" w:rsidRDefault="004563D9" w:rsidP="00C3653B">
      <w:pPr>
        <w:rPr>
          <w:b/>
          <w:bCs/>
        </w:rPr>
      </w:pPr>
    </w:p>
    <w:p w:rsidR="004563D9" w:rsidRDefault="004563D9" w:rsidP="00E97756">
      <w:pPr>
        <w:rPr>
          <w:b/>
          <w:bCs/>
        </w:rPr>
      </w:pPr>
    </w:p>
    <w:p w:rsidR="004563D9" w:rsidRDefault="004563D9" w:rsidP="005D63EB">
      <w:pPr>
        <w:ind w:firstLine="709"/>
        <w:jc w:val="center"/>
      </w:pPr>
    </w:p>
    <w:p w:rsidR="004563D9" w:rsidRDefault="004563D9" w:rsidP="005D63EB">
      <w:pPr>
        <w:ind w:firstLine="709"/>
        <w:jc w:val="center"/>
      </w:pPr>
    </w:p>
    <w:p w:rsidR="004563D9" w:rsidRDefault="004563D9" w:rsidP="004069A3">
      <w:pPr>
        <w:jc w:val="center"/>
        <w:rPr>
          <w:b/>
        </w:rPr>
      </w:pPr>
      <w:r w:rsidRPr="00E44530">
        <w:rPr>
          <w:b/>
          <w:bCs/>
          <w:noProof/>
        </w:rPr>
        <w:t>РАЗДЕЛ 2</w:t>
      </w:r>
      <w:r w:rsidRPr="00E44530">
        <w:rPr>
          <w:b/>
        </w:rPr>
        <w:t xml:space="preserve"> ОПИСАНИЕ ОБЪЕКТА ЗАКУПКИ</w:t>
      </w:r>
    </w:p>
    <w:p w:rsidR="004563D9" w:rsidRDefault="004563D9" w:rsidP="004069A3">
      <w:pPr>
        <w:pStyle w:val="BodyText"/>
        <w:spacing w:after="0"/>
        <w:ind w:firstLine="709"/>
        <w:jc w:val="both"/>
        <w:rPr>
          <w:bCs/>
        </w:rPr>
      </w:pPr>
    </w:p>
    <w:p w:rsidR="004563D9" w:rsidRDefault="004563D9" w:rsidP="004069A3">
      <w:pPr>
        <w:pStyle w:val="BodyText"/>
        <w:spacing w:after="0"/>
        <w:ind w:firstLine="709"/>
        <w:jc w:val="both"/>
        <w:rPr>
          <w:bCs/>
        </w:rPr>
      </w:pPr>
    </w:p>
    <w:p w:rsidR="004563D9" w:rsidRDefault="004563D9" w:rsidP="004069A3">
      <w:pPr>
        <w:pStyle w:val="BodyText"/>
        <w:spacing w:after="0"/>
        <w:ind w:firstLine="709"/>
        <w:jc w:val="both"/>
        <w:rPr>
          <w:sz w:val="26"/>
          <w:szCs w:val="26"/>
        </w:rPr>
      </w:pPr>
      <w:r w:rsidRPr="00410A97">
        <w:rPr>
          <w:bCs/>
        </w:rPr>
        <w:t xml:space="preserve">Общероссийский классификатор продукции по видам экономической деятельности </w:t>
      </w:r>
      <w:r w:rsidRPr="00037280">
        <w:rPr>
          <w:sz w:val="26"/>
          <w:szCs w:val="26"/>
        </w:rPr>
        <w:t xml:space="preserve">Работы по ремонту </w:t>
      </w:r>
      <w:r>
        <w:rPr>
          <w:sz w:val="26"/>
          <w:szCs w:val="26"/>
        </w:rPr>
        <w:t xml:space="preserve"> автомобильных дорог.</w:t>
      </w:r>
    </w:p>
    <w:p w:rsidR="004563D9" w:rsidRDefault="004563D9" w:rsidP="004069A3">
      <w:pPr>
        <w:ind w:firstLine="709"/>
        <w:jc w:val="both"/>
        <w:rPr>
          <w:sz w:val="26"/>
          <w:szCs w:val="26"/>
        </w:rPr>
      </w:pPr>
      <w:r w:rsidRPr="00393527">
        <w:rPr>
          <w:sz w:val="26"/>
          <w:szCs w:val="26"/>
        </w:rPr>
        <w:t>Наличие свидетельства о допуске к работам, которые оказывают влияние на безопасность объектов капитального строительства, выданного саморегулируемой организацией:</w:t>
      </w:r>
    </w:p>
    <w:p w:rsidR="004563D9" w:rsidRPr="00410A97" w:rsidRDefault="004563D9" w:rsidP="004069A3">
      <w:pPr>
        <w:pStyle w:val="BodyText"/>
        <w:spacing w:after="0"/>
        <w:ind w:firstLine="709"/>
        <w:jc w:val="both"/>
        <w:rPr>
          <w:color w:val="000000"/>
        </w:rPr>
      </w:pPr>
      <w:r>
        <w:rPr>
          <w:sz w:val="26"/>
          <w:szCs w:val="26"/>
        </w:rPr>
        <w:t xml:space="preserve">Выполнить работы в соответствии </w:t>
      </w:r>
      <w:r w:rsidRPr="00AD3403">
        <w:rPr>
          <w:sz w:val="26"/>
          <w:szCs w:val="26"/>
        </w:rPr>
        <w:t>с действующим законодательством Российской Федерации</w:t>
      </w:r>
      <w:r>
        <w:rPr>
          <w:sz w:val="26"/>
          <w:szCs w:val="26"/>
        </w:rPr>
        <w:t xml:space="preserve"> СНиП, ГОСТ</w:t>
      </w:r>
    </w:p>
    <w:p w:rsidR="004563D9" w:rsidRPr="00052E9B" w:rsidRDefault="004563D9" w:rsidP="004069A3">
      <w:pPr>
        <w:autoSpaceDE w:val="0"/>
        <w:autoSpaceDN w:val="0"/>
        <w:adjustRightInd w:val="0"/>
        <w:ind w:firstLine="680"/>
        <w:jc w:val="both"/>
        <w:rPr>
          <w:sz w:val="26"/>
          <w:szCs w:val="26"/>
        </w:rPr>
      </w:pPr>
      <w:r>
        <w:rPr>
          <w:sz w:val="26"/>
          <w:szCs w:val="26"/>
        </w:rPr>
        <w:t>Согласно проектно-сметной документации. Предоставлять заказчику по первому требованию образцы применяемых материалов (конструкций, оборудования), сертификаты соответствия и паспорта качества, сертификаты пожарной безопасности для их контроля.</w:t>
      </w:r>
    </w:p>
    <w:p w:rsidR="004563D9" w:rsidRDefault="004563D9" w:rsidP="004069A3">
      <w:pPr>
        <w:widowControl w:val="0"/>
        <w:ind w:firstLine="709"/>
        <w:jc w:val="both"/>
        <w:rPr>
          <w:sz w:val="26"/>
          <w:szCs w:val="26"/>
        </w:rPr>
      </w:pPr>
      <w:r>
        <w:rPr>
          <w:sz w:val="26"/>
          <w:szCs w:val="26"/>
        </w:rPr>
        <w:t>Подрядчик обязан выполнять требования безопасного производства работ в соответствии с действующими нормами и правилами. Ответственность за соблюдение охраны труда и техники безопасности несет подрядчик.</w:t>
      </w:r>
    </w:p>
    <w:p w:rsidR="004563D9" w:rsidRDefault="004563D9" w:rsidP="004069A3">
      <w:pPr>
        <w:widowControl w:val="0"/>
        <w:ind w:firstLine="709"/>
        <w:rPr>
          <w:sz w:val="26"/>
          <w:szCs w:val="26"/>
        </w:rPr>
      </w:pPr>
      <w:r>
        <w:rPr>
          <w:sz w:val="26"/>
          <w:szCs w:val="26"/>
        </w:rPr>
        <w:t>Гарантийный срок на выполненные работы – 12 месяцев со дня подписания Акта выполненных работ. В случае обнаружения в процессе эксплуатации некачественно выполненных работ, подрядчик обязан своими силами, за счет собственных средств в кратчайший срок, согласованный с Заказчиком (но не более 1 недели), устранить дефекты.</w:t>
      </w:r>
    </w:p>
    <w:p w:rsidR="004563D9" w:rsidRPr="00F271B3" w:rsidRDefault="004563D9" w:rsidP="004069A3">
      <w:pPr>
        <w:rPr>
          <w:sz w:val="26"/>
          <w:szCs w:val="26"/>
        </w:rPr>
      </w:pPr>
    </w:p>
    <w:p w:rsidR="004563D9" w:rsidRPr="00F271B3" w:rsidRDefault="004563D9" w:rsidP="004069A3">
      <w:pPr>
        <w:rPr>
          <w:sz w:val="26"/>
          <w:szCs w:val="26"/>
        </w:rPr>
      </w:pPr>
    </w:p>
    <w:p w:rsidR="004563D9" w:rsidRDefault="004563D9" w:rsidP="004069A3">
      <w:pPr>
        <w:rPr>
          <w:sz w:val="26"/>
          <w:szCs w:val="26"/>
        </w:rPr>
      </w:pPr>
    </w:p>
    <w:p w:rsidR="004563D9" w:rsidRPr="00F271B3" w:rsidRDefault="004563D9" w:rsidP="004069A3">
      <w:pPr>
        <w:ind w:firstLine="708"/>
        <w:rPr>
          <w:sz w:val="26"/>
          <w:szCs w:val="26"/>
        </w:rPr>
      </w:pPr>
      <w:r w:rsidRPr="00F271B3">
        <w:rPr>
          <w:sz w:val="26"/>
          <w:szCs w:val="26"/>
        </w:rPr>
        <w:t>Сведения о тов</w:t>
      </w:r>
      <w:r>
        <w:rPr>
          <w:sz w:val="26"/>
          <w:szCs w:val="26"/>
        </w:rPr>
        <w:t>арах (материалах, оборудовании),</w:t>
      </w:r>
      <w:r w:rsidRPr="00F271B3">
        <w:rPr>
          <w:sz w:val="26"/>
          <w:szCs w:val="26"/>
        </w:rPr>
        <w:t>используемых при выполнении работ</w:t>
      </w:r>
      <w:r>
        <w:rPr>
          <w:sz w:val="26"/>
          <w:szCs w:val="26"/>
        </w:rPr>
        <w:t xml:space="preserve"> содержатся в </w:t>
      </w:r>
      <w:r w:rsidRPr="00F271B3">
        <w:rPr>
          <w:sz w:val="26"/>
          <w:szCs w:val="26"/>
        </w:rPr>
        <w:t>Приложени</w:t>
      </w:r>
      <w:r>
        <w:rPr>
          <w:sz w:val="26"/>
          <w:szCs w:val="26"/>
        </w:rPr>
        <w:t>и</w:t>
      </w:r>
      <w:r w:rsidRPr="00F271B3">
        <w:rPr>
          <w:sz w:val="26"/>
          <w:szCs w:val="26"/>
        </w:rPr>
        <w:t xml:space="preserve"> к разделу 2.</w:t>
      </w:r>
    </w:p>
    <w:p w:rsidR="004563D9" w:rsidRDefault="004563D9" w:rsidP="005D63EB">
      <w:pPr>
        <w:ind w:firstLine="709"/>
        <w:jc w:val="center"/>
      </w:pPr>
    </w:p>
    <w:p w:rsidR="004563D9" w:rsidRPr="004069A3" w:rsidRDefault="004563D9" w:rsidP="004069A3"/>
    <w:p w:rsidR="004563D9" w:rsidRPr="004069A3" w:rsidRDefault="004563D9" w:rsidP="004069A3"/>
    <w:p w:rsidR="004563D9" w:rsidRPr="004069A3" w:rsidRDefault="004563D9" w:rsidP="004069A3"/>
    <w:p w:rsidR="004563D9" w:rsidRPr="004069A3" w:rsidRDefault="004563D9" w:rsidP="004069A3"/>
    <w:p w:rsidR="004563D9" w:rsidRPr="004069A3" w:rsidRDefault="004563D9" w:rsidP="004069A3"/>
    <w:p w:rsidR="004563D9" w:rsidRDefault="004563D9" w:rsidP="004069A3"/>
    <w:p w:rsidR="004563D9" w:rsidRDefault="004563D9" w:rsidP="004069A3"/>
    <w:p w:rsidR="004563D9" w:rsidRDefault="004563D9" w:rsidP="004069A3">
      <w:pPr>
        <w:tabs>
          <w:tab w:val="left" w:pos="9089"/>
        </w:tabs>
      </w:pPr>
      <w:r>
        <w:tab/>
      </w:r>
    </w:p>
    <w:p w:rsidR="004563D9" w:rsidRPr="005B51DF" w:rsidRDefault="004563D9" w:rsidP="004069A3">
      <w:pPr>
        <w:spacing w:before="60"/>
        <w:ind w:left="5670" w:firstLine="702"/>
        <w:jc w:val="right"/>
        <w:rPr>
          <w:sz w:val="28"/>
          <w:szCs w:val="28"/>
        </w:rPr>
      </w:pPr>
      <w:r w:rsidRPr="005B51DF">
        <w:rPr>
          <w:sz w:val="28"/>
          <w:szCs w:val="28"/>
        </w:rPr>
        <w:t xml:space="preserve">Приложение </w:t>
      </w:r>
      <w:r>
        <w:rPr>
          <w:sz w:val="28"/>
          <w:szCs w:val="28"/>
        </w:rPr>
        <w:t>к Разделу 2</w:t>
      </w:r>
      <w:r w:rsidRPr="005B51DF">
        <w:rPr>
          <w:sz w:val="28"/>
          <w:szCs w:val="28"/>
        </w:rPr>
        <w:t xml:space="preserve"> </w:t>
      </w:r>
    </w:p>
    <w:p w:rsidR="004563D9" w:rsidRDefault="004563D9" w:rsidP="004069A3">
      <w:pPr>
        <w:pStyle w:val="ConsPlusTitle"/>
        <w:ind w:left="5670"/>
        <w:jc w:val="center"/>
      </w:pPr>
    </w:p>
    <w:p w:rsidR="004563D9" w:rsidRDefault="004563D9" w:rsidP="004069A3">
      <w:pPr>
        <w:pStyle w:val="ConsPlusTitle"/>
        <w:ind w:left="5670"/>
        <w:jc w:val="center"/>
      </w:pPr>
    </w:p>
    <w:p w:rsidR="004563D9" w:rsidRPr="006C4F96" w:rsidRDefault="004563D9" w:rsidP="00554C8C">
      <w:pPr>
        <w:spacing w:beforeLines="60" w:afterLines="60"/>
        <w:jc w:val="center"/>
        <w:rPr>
          <w:b/>
          <w:sz w:val="26"/>
          <w:szCs w:val="26"/>
        </w:rPr>
      </w:pPr>
      <w:r w:rsidRPr="006C4F96">
        <w:rPr>
          <w:b/>
          <w:caps/>
          <w:sz w:val="26"/>
          <w:szCs w:val="26"/>
        </w:rPr>
        <w:t xml:space="preserve">Техническое </w:t>
      </w:r>
      <w:r w:rsidRPr="006C4F96">
        <w:rPr>
          <w:b/>
          <w:sz w:val="26"/>
          <w:szCs w:val="26"/>
        </w:rPr>
        <w:t>ЗАДАНИЕ</w:t>
      </w:r>
    </w:p>
    <w:p w:rsidR="004563D9" w:rsidRPr="00925B0F" w:rsidRDefault="004563D9" w:rsidP="004069A3">
      <w:pPr>
        <w:ind w:firstLine="34"/>
        <w:contextualSpacing/>
        <w:jc w:val="center"/>
        <w:rPr>
          <w:b/>
          <w:sz w:val="26"/>
          <w:szCs w:val="26"/>
        </w:rPr>
      </w:pPr>
      <w:r>
        <w:rPr>
          <w:color w:val="000000"/>
          <w:sz w:val="22"/>
          <w:szCs w:val="22"/>
        </w:rPr>
        <w:t>Для р</w:t>
      </w:r>
      <w:r w:rsidRPr="002F3B18">
        <w:rPr>
          <w:color w:val="000000"/>
          <w:sz w:val="22"/>
          <w:szCs w:val="22"/>
        </w:rPr>
        <w:t>еализация мероприятий ведомственной  целевой программы "Капитальный ремонт и ремонт автомобильных дорог местного значе</w:t>
      </w:r>
      <w:r>
        <w:rPr>
          <w:color w:val="000000"/>
          <w:sz w:val="22"/>
          <w:szCs w:val="22"/>
        </w:rPr>
        <w:t xml:space="preserve">ния Краснодарского края" на 2014-2016 </w:t>
      </w:r>
      <w:r w:rsidRPr="002F3B18">
        <w:rPr>
          <w:color w:val="000000"/>
          <w:sz w:val="22"/>
          <w:szCs w:val="22"/>
        </w:rPr>
        <w:t xml:space="preserve"> год</w:t>
      </w:r>
      <w:r>
        <w:rPr>
          <w:color w:val="000000"/>
          <w:sz w:val="22"/>
          <w:szCs w:val="22"/>
        </w:rPr>
        <w:t>ы»</w:t>
      </w:r>
      <w:r w:rsidRPr="002F3B18">
        <w:rPr>
          <w:color w:val="000000"/>
          <w:sz w:val="22"/>
          <w:szCs w:val="22"/>
        </w:rPr>
        <w:t xml:space="preserve">  </w:t>
      </w: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3686"/>
        <w:gridCol w:w="10147"/>
      </w:tblGrid>
      <w:tr w:rsidR="004563D9" w:rsidRPr="006C4F96" w:rsidTr="004069A3">
        <w:trPr>
          <w:trHeight w:val="399"/>
          <w:tblHeader/>
        </w:trPr>
        <w:tc>
          <w:tcPr>
            <w:tcW w:w="675" w:type="dxa"/>
          </w:tcPr>
          <w:p w:rsidR="004563D9" w:rsidRPr="006C4F96" w:rsidRDefault="004563D9" w:rsidP="0015716A">
            <w:pPr>
              <w:widowControl w:val="0"/>
              <w:spacing w:before="60"/>
              <w:jc w:val="center"/>
              <w:rPr>
                <w:sz w:val="26"/>
                <w:szCs w:val="26"/>
              </w:rPr>
            </w:pPr>
          </w:p>
        </w:tc>
        <w:tc>
          <w:tcPr>
            <w:tcW w:w="3686" w:type="dxa"/>
            <w:vAlign w:val="center"/>
          </w:tcPr>
          <w:p w:rsidR="004563D9" w:rsidRPr="006C4F96" w:rsidRDefault="004563D9" w:rsidP="0015716A">
            <w:pPr>
              <w:widowControl w:val="0"/>
              <w:spacing w:before="60"/>
              <w:jc w:val="center"/>
              <w:rPr>
                <w:sz w:val="26"/>
                <w:szCs w:val="26"/>
              </w:rPr>
            </w:pPr>
            <w:r w:rsidRPr="006C4F96">
              <w:rPr>
                <w:sz w:val="26"/>
                <w:szCs w:val="26"/>
              </w:rPr>
              <w:t>Перечень основных данных и требований</w:t>
            </w:r>
          </w:p>
        </w:tc>
        <w:tc>
          <w:tcPr>
            <w:tcW w:w="10147" w:type="dxa"/>
            <w:vAlign w:val="center"/>
          </w:tcPr>
          <w:p w:rsidR="004563D9" w:rsidRPr="006C4F96" w:rsidRDefault="004563D9" w:rsidP="0015716A">
            <w:pPr>
              <w:widowControl w:val="0"/>
              <w:spacing w:before="60"/>
              <w:jc w:val="center"/>
              <w:rPr>
                <w:sz w:val="26"/>
                <w:szCs w:val="26"/>
              </w:rPr>
            </w:pPr>
            <w:r w:rsidRPr="006C4F96">
              <w:rPr>
                <w:sz w:val="26"/>
                <w:szCs w:val="26"/>
              </w:rPr>
              <w:t>Основные данные и требования</w:t>
            </w:r>
          </w:p>
        </w:tc>
      </w:tr>
      <w:tr w:rsidR="004563D9" w:rsidRPr="006C4F96" w:rsidTr="004069A3">
        <w:trPr>
          <w:trHeight w:val="1036"/>
        </w:trPr>
        <w:tc>
          <w:tcPr>
            <w:tcW w:w="675" w:type="dxa"/>
          </w:tcPr>
          <w:p w:rsidR="004563D9" w:rsidRPr="006C4F96" w:rsidRDefault="004563D9" w:rsidP="004069A3">
            <w:pPr>
              <w:pStyle w:val="a"/>
              <w:widowControl w:val="0"/>
              <w:numPr>
                <w:ilvl w:val="0"/>
                <w:numId w:val="11"/>
              </w:numPr>
              <w:spacing w:before="60" w:after="60"/>
              <w:ind w:left="0" w:firstLine="0"/>
              <w:jc w:val="left"/>
              <w:rPr>
                <w:rFonts w:ascii="Times New Roman" w:hAnsi="Times New Roman"/>
                <w:sz w:val="26"/>
                <w:szCs w:val="26"/>
              </w:rPr>
            </w:pPr>
          </w:p>
        </w:tc>
        <w:tc>
          <w:tcPr>
            <w:tcW w:w="3686" w:type="dxa"/>
          </w:tcPr>
          <w:p w:rsidR="004563D9" w:rsidRPr="006C4F96" w:rsidRDefault="004563D9" w:rsidP="0015716A">
            <w:pPr>
              <w:pStyle w:val="a"/>
              <w:widowControl w:val="0"/>
              <w:spacing w:before="60" w:after="60"/>
              <w:ind w:left="0" w:firstLine="0"/>
              <w:jc w:val="left"/>
              <w:rPr>
                <w:rFonts w:ascii="Times New Roman" w:hAnsi="Times New Roman"/>
                <w:sz w:val="26"/>
                <w:szCs w:val="26"/>
              </w:rPr>
            </w:pPr>
            <w:r w:rsidRPr="006C4F96">
              <w:rPr>
                <w:rFonts w:ascii="Times New Roman" w:hAnsi="Times New Roman"/>
                <w:sz w:val="26"/>
                <w:szCs w:val="26"/>
              </w:rPr>
              <w:t>Наименование заказчика</w:t>
            </w:r>
          </w:p>
        </w:tc>
        <w:tc>
          <w:tcPr>
            <w:tcW w:w="10147" w:type="dxa"/>
          </w:tcPr>
          <w:p w:rsidR="004563D9" w:rsidRPr="006C4F96" w:rsidRDefault="004563D9" w:rsidP="0015716A">
            <w:pPr>
              <w:widowControl w:val="0"/>
              <w:spacing w:before="60"/>
              <w:rPr>
                <w:sz w:val="26"/>
                <w:szCs w:val="26"/>
              </w:rPr>
            </w:pPr>
            <w:r w:rsidRPr="005B51DF">
              <w:rPr>
                <w:sz w:val="26"/>
                <w:szCs w:val="26"/>
              </w:rPr>
              <w:t>Администрация</w:t>
            </w:r>
            <w:r>
              <w:rPr>
                <w:sz w:val="26"/>
                <w:szCs w:val="26"/>
              </w:rPr>
              <w:t xml:space="preserve"> Новоленинского </w:t>
            </w:r>
            <w:r w:rsidRPr="005B51DF">
              <w:rPr>
                <w:sz w:val="26"/>
                <w:szCs w:val="26"/>
              </w:rPr>
              <w:t xml:space="preserve"> сельского поселения Тимашевского района</w:t>
            </w:r>
          </w:p>
        </w:tc>
      </w:tr>
      <w:tr w:rsidR="004563D9" w:rsidRPr="006C4F96" w:rsidTr="004069A3">
        <w:trPr>
          <w:trHeight w:val="399"/>
        </w:trPr>
        <w:tc>
          <w:tcPr>
            <w:tcW w:w="675" w:type="dxa"/>
          </w:tcPr>
          <w:p w:rsidR="004563D9" w:rsidRPr="006C4F96" w:rsidRDefault="004563D9" w:rsidP="004069A3">
            <w:pPr>
              <w:pStyle w:val="a"/>
              <w:widowControl w:val="0"/>
              <w:numPr>
                <w:ilvl w:val="0"/>
                <w:numId w:val="11"/>
              </w:numPr>
              <w:spacing w:before="60" w:after="60"/>
              <w:ind w:left="0" w:firstLine="0"/>
              <w:jc w:val="left"/>
              <w:rPr>
                <w:rFonts w:ascii="Times New Roman" w:hAnsi="Times New Roman"/>
                <w:sz w:val="26"/>
                <w:szCs w:val="26"/>
              </w:rPr>
            </w:pPr>
          </w:p>
        </w:tc>
        <w:tc>
          <w:tcPr>
            <w:tcW w:w="3686" w:type="dxa"/>
          </w:tcPr>
          <w:p w:rsidR="004563D9" w:rsidRPr="006C4F96" w:rsidRDefault="004563D9" w:rsidP="0015716A">
            <w:pPr>
              <w:pStyle w:val="a"/>
              <w:widowControl w:val="0"/>
              <w:spacing w:before="60" w:after="60"/>
              <w:ind w:left="0" w:firstLine="0"/>
              <w:jc w:val="left"/>
              <w:rPr>
                <w:rFonts w:ascii="Times New Roman" w:hAnsi="Times New Roman"/>
                <w:sz w:val="26"/>
                <w:szCs w:val="26"/>
              </w:rPr>
            </w:pPr>
            <w:r w:rsidRPr="006C4F96">
              <w:rPr>
                <w:rFonts w:ascii="Times New Roman" w:hAnsi="Times New Roman"/>
                <w:sz w:val="26"/>
                <w:szCs w:val="26"/>
              </w:rPr>
              <w:t xml:space="preserve">Наименование и объем выполняемых работ </w:t>
            </w:r>
          </w:p>
        </w:tc>
        <w:tc>
          <w:tcPr>
            <w:tcW w:w="10147" w:type="dxa"/>
          </w:tcPr>
          <w:p w:rsidR="004563D9" w:rsidRPr="006C4F96" w:rsidRDefault="004563D9" w:rsidP="0015716A">
            <w:pPr>
              <w:rPr>
                <w:sz w:val="26"/>
                <w:szCs w:val="26"/>
              </w:rPr>
            </w:pPr>
            <w:r w:rsidRPr="00EA02CA">
              <w:rPr>
                <w:color w:val="000000"/>
              </w:rPr>
              <w:t>Реализация мероприятий ведомственной  целевой программы "Капитальный ремонт и ремонт автомобильных дорог местного значения Краснодарского края" на 2014-2016  годы»</w:t>
            </w:r>
            <w:r w:rsidRPr="002F3B18">
              <w:rPr>
                <w:color w:val="000000"/>
                <w:sz w:val="22"/>
                <w:szCs w:val="22"/>
              </w:rPr>
              <w:t xml:space="preserve">  </w:t>
            </w:r>
            <w:r>
              <w:rPr>
                <w:sz w:val="26"/>
                <w:szCs w:val="26"/>
              </w:rPr>
              <w:t xml:space="preserve"> согласно проектно-сметной документации (прилагается)</w:t>
            </w:r>
          </w:p>
        </w:tc>
      </w:tr>
      <w:tr w:rsidR="004563D9" w:rsidRPr="006C4F96" w:rsidTr="004069A3">
        <w:trPr>
          <w:trHeight w:val="399"/>
        </w:trPr>
        <w:tc>
          <w:tcPr>
            <w:tcW w:w="675" w:type="dxa"/>
          </w:tcPr>
          <w:p w:rsidR="004563D9" w:rsidRPr="006C4F96" w:rsidRDefault="004563D9" w:rsidP="004069A3">
            <w:pPr>
              <w:pStyle w:val="a"/>
              <w:widowControl w:val="0"/>
              <w:numPr>
                <w:ilvl w:val="0"/>
                <w:numId w:val="11"/>
              </w:numPr>
              <w:spacing w:before="60" w:after="60"/>
              <w:ind w:left="0" w:firstLine="0"/>
              <w:jc w:val="left"/>
              <w:rPr>
                <w:rFonts w:ascii="Times New Roman" w:hAnsi="Times New Roman"/>
                <w:sz w:val="26"/>
                <w:szCs w:val="26"/>
              </w:rPr>
            </w:pPr>
          </w:p>
        </w:tc>
        <w:tc>
          <w:tcPr>
            <w:tcW w:w="3686" w:type="dxa"/>
          </w:tcPr>
          <w:p w:rsidR="004563D9" w:rsidRPr="006C4F96" w:rsidRDefault="004563D9" w:rsidP="0015716A">
            <w:pPr>
              <w:pStyle w:val="a"/>
              <w:widowControl w:val="0"/>
              <w:spacing w:before="60" w:after="60"/>
              <w:ind w:left="0" w:firstLine="0"/>
              <w:jc w:val="left"/>
              <w:rPr>
                <w:rFonts w:ascii="Times New Roman" w:hAnsi="Times New Roman"/>
                <w:sz w:val="26"/>
                <w:szCs w:val="26"/>
              </w:rPr>
            </w:pPr>
            <w:r w:rsidRPr="006C4F96">
              <w:rPr>
                <w:rFonts w:ascii="Times New Roman" w:hAnsi="Times New Roman"/>
                <w:sz w:val="26"/>
                <w:szCs w:val="26"/>
              </w:rPr>
              <w:t>Место</w:t>
            </w:r>
            <w:r>
              <w:rPr>
                <w:rFonts w:ascii="Times New Roman" w:hAnsi="Times New Roman"/>
                <w:sz w:val="26"/>
                <w:szCs w:val="26"/>
              </w:rPr>
              <w:t xml:space="preserve"> выполнения работ</w:t>
            </w:r>
          </w:p>
        </w:tc>
        <w:tc>
          <w:tcPr>
            <w:tcW w:w="10147" w:type="dxa"/>
          </w:tcPr>
          <w:p w:rsidR="004563D9" w:rsidRDefault="004563D9" w:rsidP="004069A3">
            <w:pPr>
              <w:tabs>
                <w:tab w:val="left" w:pos="0"/>
              </w:tabs>
            </w:pPr>
            <w:r w:rsidRPr="008233B0">
              <w:t>352741, Российская Федерация, Краснодарский край, Тимашевский  район</w:t>
            </w:r>
            <w:r>
              <w:t xml:space="preserve">  </w:t>
            </w:r>
            <w:r w:rsidRPr="008233B0">
              <w:t xml:space="preserve">улично-дорожная сеть Новоленинского сельского поселения </w:t>
            </w:r>
            <w:r>
              <w:t xml:space="preserve"> </w:t>
            </w:r>
            <w:r w:rsidRPr="00C82DCD">
              <w:rPr>
                <w:color w:val="000000"/>
              </w:rPr>
              <w:t>в том числе по следующим объектам:</w:t>
            </w:r>
            <w:r w:rsidRPr="008233B0">
              <w:t xml:space="preserve"> </w:t>
            </w:r>
            <w:r>
              <w:t xml:space="preserve">ремонт ул. </w:t>
            </w:r>
          </w:p>
          <w:p w:rsidR="004563D9" w:rsidRDefault="004563D9" w:rsidP="004069A3">
            <w:pPr>
              <w:tabs>
                <w:tab w:val="left" w:pos="0"/>
              </w:tabs>
            </w:pPr>
            <w:r>
              <w:rPr>
                <w:color w:val="000000"/>
              </w:rPr>
              <w:t xml:space="preserve">1) </w:t>
            </w:r>
            <w:r>
              <w:t>ремонт ул. Светлой от дома №14 до дома №44 в х.Ленинском;</w:t>
            </w:r>
          </w:p>
          <w:p w:rsidR="004563D9" w:rsidRDefault="004563D9" w:rsidP="004069A3">
            <w:pPr>
              <w:tabs>
                <w:tab w:val="left" w:pos="0"/>
              </w:tabs>
            </w:pPr>
            <w:r>
              <w:t xml:space="preserve"> 2)Ремонт ул.Октябрьской от дома №83 до дома №127 в х.Барыбинском;</w:t>
            </w:r>
          </w:p>
          <w:p w:rsidR="004563D9" w:rsidRPr="00A46DBF" w:rsidRDefault="004563D9" w:rsidP="004069A3">
            <w:pPr>
              <w:tabs>
                <w:tab w:val="left" w:pos="0"/>
              </w:tabs>
              <w:rPr>
                <w:sz w:val="26"/>
                <w:szCs w:val="26"/>
              </w:rPr>
            </w:pPr>
            <w:r>
              <w:t xml:space="preserve">  3)</w:t>
            </w:r>
            <w:r w:rsidRPr="0047335C">
              <w:t>Ремонт ул.</w:t>
            </w:r>
            <w:r>
              <w:t xml:space="preserve">Северной от </w:t>
            </w:r>
            <w:r w:rsidRPr="0047335C">
              <w:t xml:space="preserve"> ул. </w:t>
            </w:r>
            <w:r>
              <w:t xml:space="preserve">Садовой </w:t>
            </w:r>
            <w:r w:rsidRPr="0047335C">
              <w:t xml:space="preserve"> до</w:t>
            </w:r>
            <w:r>
              <w:t xml:space="preserve"> дома №5</w:t>
            </w:r>
            <w:r w:rsidRPr="0047335C">
              <w:t xml:space="preserve"> в х.</w:t>
            </w:r>
            <w:r>
              <w:t>Рашпиль..</w:t>
            </w:r>
          </w:p>
        </w:tc>
      </w:tr>
      <w:tr w:rsidR="004563D9" w:rsidRPr="006C4F96" w:rsidTr="004069A3">
        <w:trPr>
          <w:trHeight w:val="399"/>
        </w:trPr>
        <w:tc>
          <w:tcPr>
            <w:tcW w:w="675" w:type="dxa"/>
          </w:tcPr>
          <w:p w:rsidR="004563D9" w:rsidRDefault="004563D9" w:rsidP="004069A3">
            <w:pPr>
              <w:pStyle w:val="a"/>
              <w:widowControl w:val="0"/>
              <w:numPr>
                <w:ilvl w:val="0"/>
                <w:numId w:val="11"/>
              </w:numPr>
              <w:spacing w:before="60" w:after="60"/>
              <w:ind w:left="0" w:firstLine="0"/>
              <w:jc w:val="left"/>
              <w:rPr>
                <w:rFonts w:ascii="Times New Roman" w:hAnsi="Times New Roman"/>
                <w:sz w:val="26"/>
                <w:szCs w:val="26"/>
              </w:rPr>
            </w:pPr>
          </w:p>
        </w:tc>
        <w:tc>
          <w:tcPr>
            <w:tcW w:w="3686" w:type="dxa"/>
          </w:tcPr>
          <w:p w:rsidR="004563D9" w:rsidRPr="006C4F96" w:rsidRDefault="004563D9" w:rsidP="0015716A">
            <w:pPr>
              <w:pStyle w:val="a"/>
              <w:widowControl w:val="0"/>
              <w:spacing w:before="60" w:after="60"/>
              <w:ind w:left="0" w:firstLine="0"/>
              <w:jc w:val="left"/>
              <w:rPr>
                <w:rFonts w:ascii="Times New Roman" w:hAnsi="Times New Roman"/>
                <w:sz w:val="26"/>
                <w:szCs w:val="26"/>
              </w:rPr>
            </w:pPr>
            <w:r>
              <w:rPr>
                <w:rFonts w:ascii="Times New Roman" w:hAnsi="Times New Roman"/>
                <w:sz w:val="26"/>
                <w:szCs w:val="26"/>
              </w:rPr>
              <w:t>Срок выполнения работ</w:t>
            </w:r>
          </w:p>
        </w:tc>
        <w:tc>
          <w:tcPr>
            <w:tcW w:w="10147" w:type="dxa"/>
          </w:tcPr>
          <w:p w:rsidR="004563D9" w:rsidRDefault="004563D9" w:rsidP="0015716A">
            <w:pPr>
              <w:widowControl w:val="0"/>
              <w:spacing w:before="60"/>
              <w:rPr>
                <w:sz w:val="26"/>
                <w:szCs w:val="26"/>
              </w:rPr>
            </w:pPr>
            <w:r>
              <w:rPr>
                <w:sz w:val="26"/>
                <w:szCs w:val="26"/>
              </w:rPr>
              <w:t xml:space="preserve">Начало выполнения работ – с момента подписания сторонами муниципального контракта </w:t>
            </w:r>
            <w:r w:rsidRPr="00A612C6">
              <w:rPr>
                <w:sz w:val="26"/>
                <w:szCs w:val="26"/>
              </w:rPr>
              <w:t>с предоставлением заказчику графика выполнения работ</w:t>
            </w:r>
            <w:r>
              <w:rPr>
                <w:sz w:val="26"/>
                <w:szCs w:val="26"/>
              </w:rPr>
              <w:t>.</w:t>
            </w:r>
          </w:p>
          <w:p w:rsidR="004563D9" w:rsidRPr="009C0162" w:rsidRDefault="004563D9" w:rsidP="0015716A">
            <w:pPr>
              <w:widowControl w:val="0"/>
              <w:spacing w:before="60"/>
              <w:rPr>
                <w:sz w:val="26"/>
                <w:szCs w:val="26"/>
              </w:rPr>
            </w:pPr>
            <w:r w:rsidRPr="003F0385">
              <w:rPr>
                <w:sz w:val="26"/>
                <w:szCs w:val="26"/>
              </w:rPr>
              <w:t xml:space="preserve">Окончание выполнения работ – </w:t>
            </w:r>
            <w:r>
              <w:rPr>
                <w:sz w:val="26"/>
                <w:szCs w:val="26"/>
              </w:rPr>
              <w:t xml:space="preserve">в течение </w:t>
            </w:r>
            <w:r w:rsidRPr="00E00758">
              <w:rPr>
                <w:sz w:val="26"/>
                <w:szCs w:val="26"/>
              </w:rPr>
              <w:t>30</w:t>
            </w:r>
            <w:r>
              <w:rPr>
                <w:sz w:val="26"/>
                <w:szCs w:val="26"/>
              </w:rPr>
              <w:t xml:space="preserve"> (тридцати) дней с момента подписания контракта.</w:t>
            </w:r>
          </w:p>
        </w:tc>
      </w:tr>
      <w:tr w:rsidR="004563D9" w:rsidRPr="006C4F96" w:rsidTr="004069A3">
        <w:trPr>
          <w:trHeight w:val="399"/>
        </w:trPr>
        <w:tc>
          <w:tcPr>
            <w:tcW w:w="675" w:type="dxa"/>
          </w:tcPr>
          <w:p w:rsidR="004563D9" w:rsidRPr="006C4F96" w:rsidRDefault="004563D9" w:rsidP="004069A3">
            <w:pPr>
              <w:pStyle w:val="a"/>
              <w:widowControl w:val="0"/>
              <w:numPr>
                <w:ilvl w:val="0"/>
                <w:numId w:val="11"/>
              </w:numPr>
              <w:spacing w:before="60" w:after="60"/>
              <w:ind w:left="0" w:firstLine="0"/>
              <w:jc w:val="left"/>
              <w:rPr>
                <w:rFonts w:ascii="Times New Roman" w:hAnsi="Times New Roman"/>
                <w:sz w:val="26"/>
                <w:szCs w:val="26"/>
              </w:rPr>
            </w:pPr>
          </w:p>
        </w:tc>
        <w:tc>
          <w:tcPr>
            <w:tcW w:w="3686" w:type="dxa"/>
          </w:tcPr>
          <w:p w:rsidR="004563D9" w:rsidRPr="006C4F96" w:rsidRDefault="004563D9" w:rsidP="0015716A">
            <w:pPr>
              <w:pStyle w:val="a"/>
              <w:widowControl w:val="0"/>
              <w:spacing w:before="60" w:after="60"/>
              <w:ind w:left="0" w:firstLine="0"/>
              <w:jc w:val="left"/>
              <w:rPr>
                <w:rFonts w:ascii="Times New Roman" w:hAnsi="Times New Roman"/>
                <w:sz w:val="26"/>
                <w:szCs w:val="26"/>
              </w:rPr>
            </w:pPr>
            <w:r w:rsidRPr="006C4F96">
              <w:rPr>
                <w:rFonts w:ascii="Times New Roman" w:hAnsi="Times New Roman"/>
                <w:sz w:val="26"/>
                <w:szCs w:val="26"/>
              </w:rPr>
              <w:t xml:space="preserve">Вид строительства </w:t>
            </w:r>
          </w:p>
        </w:tc>
        <w:tc>
          <w:tcPr>
            <w:tcW w:w="10147" w:type="dxa"/>
          </w:tcPr>
          <w:p w:rsidR="004563D9" w:rsidRPr="006C4F96" w:rsidRDefault="004563D9" w:rsidP="0015716A">
            <w:pPr>
              <w:widowControl w:val="0"/>
              <w:spacing w:before="60"/>
              <w:rPr>
                <w:sz w:val="26"/>
                <w:szCs w:val="26"/>
              </w:rPr>
            </w:pPr>
            <w:r>
              <w:rPr>
                <w:sz w:val="26"/>
                <w:szCs w:val="26"/>
              </w:rPr>
              <w:t>Капитальный ремонт</w:t>
            </w:r>
            <w:r w:rsidRPr="006C4F96">
              <w:rPr>
                <w:sz w:val="26"/>
                <w:szCs w:val="26"/>
              </w:rPr>
              <w:t xml:space="preserve"> </w:t>
            </w:r>
            <w:r>
              <w:rPr>
                <w:sz w:val="26"/>
                <w:szCs w:val="26"/>
              </w:rPr>
              <w:t xml:space="preserve"> автомобильных дорог</w:t>
            </w:r>
          </w:p>
        </w:tc>
      </w:tr>
      <w:tr w:rsidR="004563D9" w:rsidRPr="006C4F96" w:rsidTr="004069A3">
        <w:trPr>
          <w:trHeight w:val="399"/>
        </w:trPr>
        <w:tc>
          <w:tcPr>
            <w:tcW w:w="675" w:type="dxa"/>
          </w:tcPr>
          <w:p w:rsidR="004563D9" w:rsidRDefault="004563D9" w:rsidP="004069A3">
            <w:pPr>
              <w:pStyle w:val="a"/>
              <w:widowControl w:val="0"/>
              <w:numPr>
                <w:ilvl w:val="0"/>
                <w:numId w:val="11"/>
              </w:numPr>
              <w:spacing w:before="60" w:after="60"/>
              <w:ind w:left="0" w:firstLine="0"/>
              <w:jc w:val="left"/>
              <w:rPr>
                <w:rFonts w:ascii="Times New Roman" w:hAnsi="Times New Roman"/>
                <w:sz w:val="26"/>
                <w:szCs w:val="26"/>
              </w:rPr>
            </w:pPr>
          </w:p>
        </w:tc>
        <w:tc>
          <w:tcPr>
            <w:tcW w:w="3686" w:type="dxa"/>
          </w:tcPr>
          <w:p w:rsidR="004563D9" w:rsidRPr="006C4F96" w:rsidRDefault="004563D9" w:rsidP="0015716A">
            <w:pPr>
              <w:pStyle w:val="a"/>
              <w:widowControl w:val="0"/>
              <w:spacing w:before="60" w:after="60"/>
              <w:ind w:left="0" w:firstLine="0"/>
              <w:jc w:val="left"/>
              <w:rPr>
                <w:rFonts w:ascii="Times New Roman" w:hAnsi="Times New Roman"/>
                <w:sz w:val="26"/>
                <w:szCs w:val="26"/>
              </w:rPr>
            </w:pPr>
            <w:r>
              <w:rPr>
                <w:rFonts w:ascii="Times New Roman" w:hAnsi="Times New Roman"/>
                <w:sz w:val="26"/>
                <w:szCs w:val="26"/>
              </w:rPr>
              <w:t xml:space="preserve">Форма, сроки и порядок оплаты выполненных работ </w:t>
            </w:r>
          </w:p>
        </w:tc>
        <w:tc>
          <w:tcPr>
            <w:tcW w:w="10147" w:type="dxa"/>
          </w:tcPr>
          <w:p w:rsidR="004563D9" w:rsidRDefault="004563D9" w:rsidP="0015716A">
            <w:pPr>
              <w:widowControl w:val="0"/>
              <w:rPr>
                <w:sz w:val="26"/>
                <w:szCs w:val="26"/>
              </w:rPr>
            </w:pPr>
            <w:r>
              <w:rPr>
                <w:sz w:val="26"/>
                <w:szCs w:val="26"/>
              </w:rPr>
              <w:t>Расчет осуществляется после выполнения работ в полном объеме</w:t>
            </w:r>
          </w:p>
          <w:p w:rsidR="004563D9" w:rsidRDefault="004563D9" w:rsidP="0015716A">
            <w:pPr>
              <w:widowControl w:val="0"/>
              <w:rPr>
                <w:sz w:val="26"/>
                <w:szCs w:val="26"/>
              </w:rPr>
            </w:pPr>
            <w:r>
              <w:rPr>
                <w:sz w:val="26"/>
                <w:szCs w:val="26"/>
              </w:rPr>
              <w:t xml:space="preserve">Форма оплаты – безналичный расчет в течение </w:t>
            </w:r>
            <w:r w:rsidRPr="00E00758">
              <w:rPr>
                <w:sz w:val="26"/>
                <w:szCs w:val="26"/>
              </w:rPr>
              <w:t>30</w:t>
            </w:r>
            <w:r>
              <w:rPr>
                <w:sz w:val="26"/>
                <w:szCs w:val="26"/>
              </w:rPr>
              <w:t xml:space="preserve"> (тридцати) рабочих дней после</w:t>
            </w:r>
          </w:p>
          <w:p w:rsidR="004563D9" w:rsidRPr="006C4F96" w:rsidRDefault="004563D9" w:rsidP="0015716A">
            <w:pPr>
              <w:widowControl w:val="0"/>
              <w:rPr>
                <w:sz w:val="26"/>
                <w:szCs w:val="26"/>
              </w:rPr>
            </w:pPr>
            <w:r>
              <w:rPr>
                <w:sz w:val="26"/>
                <w:szCs w:val="26"/>
              </w:rPr>
              <w:t>получения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и предоставления исполнительной документации, актов выполненных работ (форма КС-2), справок стоимости выполненных работ (форма КС-3) по счету (счету-фактуре).</w:t>
            </w:r>
            <w:r w:rsidRPr="0053225B">
              <w:rPr>
                <w:sz w:val="26"/>
                <w:szCs w:val="26"/>
              </w:rPr>
              <w:t xml:space="preserve"> </w:t>
            </w:r>
          </w:p>
        </w:tc>
      </w:tr>
      <w:tr w:rsidR="004563D9" w:rsidRPr="006C4F96" w:rsidTr="004069A3">
        <w:trPr>
          <w:trHeight w:val="399"/>
        </w:trPr>
        <w:tc>
          <w:tcPr>
            <w:tcW w:w="675" w:type="dxa"/>
          </w:tcPr>
          <w:p w:rsidR="004563D9" w:rsidRPr="006C4F96" w:rsidRDefault="004563D9" w:rsidP="004069A3">
            <w:pPr>
              <w:pStyle w:val="a"/>
              <w:widowControl w:val="0"/>
              <w:numPr>
                <w:ilvl w:val="0"/>
                <w:numId w:val="11"/>
              </w:numPr>
              <w:spacing w:before="60" w:after="60"/>
              <w:ind w:left="0" w:firstLine="0"/>
              <w:jc w:val="left"/>
              <w:rPr>
                <w:rFonts w:ascii="Times New Roman" w:hAnsi="Times New Roman"/>
                <w:sz w:val="26"/>
                <w:szCs w:val="26"/>
              </w:rPr>
            </w:pPr>
          </w:p>
        </w:tc>
        <w:tc>
          <w:tcPr>
            <w:tcW w:w="3686" w:type="dxa"/>
          </w:tcPr>
          <w:p w:rsidR="004563D9" w:rsidRPr="006C4F96" w:rsidRDefault="004563D9" w:rsidP="0015716A">
            <w:pPr>
              <w:pStyle w:val="a"/>
              <w:widowControl w:val="0"/>
              <w:spacing w:before="60" w:after="60"/>
              <w:ind w:left="0" w:firstLine="0"/>
              <w:jc w:val="left"/>
              <w:rPr>
                <w:rFonts w:ascii="Times New Roman" w:hAnsi="Times New Roman"/>
                <w:sz w:val="26"/>
                <w:szCs w:val="26"/>
              </w:rPr>
            </w:pPr>
            <w:r w:rsidRPr="006C4F96">
              <w:rPr>
                <w:rFonts w:ascii="Times New Roman" w:hAnsi="Times New Roman"/>
                <w:sz w:val="26"/>
                <w:szCs w:val="26"/>
              </w:rPr>
              <w:t>Основные требования</w:t>
            </w:r>
            <w:r>
              <w:rPr>
                <w:rFonts w:ascii="Times New Roman" w:hAnsi="Times New Roman"/>
                <w:sz w:val="26"/>
                <w:szCs w:val="26"/>
              </w:rPr>
              <w:t xml:space="preserve"> к подрядной организации</w:t>
            </w:r>
          </w:p>
        </w:tc>
        <w:tc>
          <w:tcPr>
            <w:tcW w:w="10147" w:type="dxa"/>
          </w:tcPr>
          <w:p w:rsidR="004563D9" w:rsidRDefault="004563D9" w:rsidP="0015716A">
            <w:pPr>
              <w:ind w:firstLine="567"/>
            </w:pPr>
            <w:r w:rsidRPr="00F30E0C">
              <w:rPr>
                <w:sz w:val="22"/>
                <w:szCs w:val="22"/>
              </w:rPr>
              <w:t>Работы выполнить в соответствии с действующими стандартами и другими нормативными документами, касающимися качества подобного вида выполняемых работ</w:t>
            </w:r>
            <w:r w:rsidRPr="002623D2">
              <w:rPr>
                <w:sz w:val="22"/>
                <w:szCs w:val="22"/>
              </w:rPr>
              <w:t>, в том числе:</w:t>
            </w:r>
          </w:p>
          <w:p w:rsidR="004563D9" w:rsidRPr="002623D2" w:rsidRDefault="004563D9" w:rsidP="0015716A">
            <w:pPr>
              <w:ind w:firstLine="567"/>
            </w:pPr>
            <w:r>
              <w:rPr>
                <w:sz w:val="22"/>
                <w:szCs w:val="22"/>
              </w:rPr>
              <w:t xml:space="preserve">- </w:t>
            </w:r>
            <w:r w:rsidRPr="002623D2">
              <w:rPr>
                <w:sz w:val="22"/>
                <w:szCs w:val="22"/>
              </w:rPr>
              <w:t>Приказ Минтранса РФ от 12 ноября 2007 г.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
          <w:p w:rsidR="004563D9" w:rsidRPr="002623D2" w:rsidRDefault="004563D9" w:rsidP="0015716A">
            <w:pPr>
              <w:ind w:firstLine="567"/>
            </w:pPr>
            <w:r w:rsidRPr="002623D2">
              <w:rPr>
                <w:sz w:val="22"/>
                <w:szCs w:val="22"/>
              </w:rPr>
              <w:t>-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4563D9" w:rsidRPr="002623D2" w:rsidRDefault="004563D9" w:rsidP="0015716A">
            <w:pPr>
              <w:autoSpaceDE w:val="0"/>
              <w:autoSpaceDN w:val="0"/>
              <w:adjustRightInd w:val="0"/>
              <w:ind w:firstLine="567"/>
            </w:pPr>
            <w:r w:rsidRPr="002623D2">
              <w:rPr>
                <w:sz w:val="22"/>
                <w:szCs w:val="22"/>
              </w:rPr>
              <w:t xml:space="preserve">  - «Методические рекомендации по ремонту и содержанию автомобильных дорог общего пользования» приняты и введены в действие письмом Государственной службы дорожного хозяйства Минтранса РФ от 17 марта 2004 г. № ОС-28/1270-ис.</w:t>
            </w:r>
          </w:p>
          <w:p w:rsidR="004563D9" w:rsidRDefault="004563D9" w:rsidP="0015716A">
            <w:pPr>
              <w:autoSpaceDE w:val="0"/>
              <w:autoSpaceDN w:val="0"/>
              <w:adjustRightInd w:val="0"/>
              <w:ind w:firstLine="567"/>
            </w:pPr>
            <w:r w:rsidRPr="002623D2">
              <w:rPr>
                <w:sz w:val="22"/>
                <w:szCs w:val="22"/>
              </w:rPr>
              <w:t>- Федеральный закон от 8 ноября 2007 года № 257-ФЗ  «Об автомобильных дорогах и о дорожной деятельности в РФ и о внесении изменений в отдельные законодательные акты РФ»;</w:t>
            </w:r>
          </w:p>
          <w:p w:rsidR="004563D9" w:rsidRPr="002623D2" w:rsidRDefault="004563D9" w:rsidP="0015716A">
            <w:pPr>
              <w:autoSpaceDE w:val="0"/>
              <w:autoSpaceDN w:val="0"/>
              <w:adjustRightInd w:val="0"/>
              <w:ind w:firstLine="567"/>
            </w:pPr>
            <w:r w:rsidRPr="002623D2">
              <w:rPr>
                <w:sz w:val="22"/>
                <w:szCs w:val="22"/>
              </w:rPr>
              <w:t>- Укладка и уплотнение асфальтобетонной смеси должна производиться в соответствии с требованиями  СНиП 3.06.03-85 «Автомобильные дороги»;</w:t>
            </w:r>
          </w:p>
          <w:p w:rsidR="004563D9" w:rsidRPr="00B513BA" w:rsidRDefault="004563D9" w:rsidP="0015716A">
            <w:r w:rsidRPr="00F30E0C">
              <w:rPr>
                <w:sz w:val="22"/>
                <w:szCs w:val="22"/>
              </w:rPr>
              <w:t>Для выполнения работ по контракту должны применят</w:t>
            </w:r>
            <w:r>
              <w:rPr>
                <w:sz w:val="22"/>
                <w:szCs w:val="22"/>
              </w:rPr>
              <w:t>ь</w:t>
            </w:r>
            <w:r w:rsidRPr="00F30E0C">
              <w:rPr>
                <w:sz w:val="22"/>
                <w:szCs w:val="22"/>
              </w:rPr>
              <w:t>ся материалы соответствующие ГОСТ и СНиП</w:t>
            </w:r>
            <w:r>
              <w:rPr>
                <w:sz w:val="22"/>
                <w:szCs w:val="22"/>
              </w:rPr>
              <w:t>.</w:t>
            </w:r>
            <w:r w:rsidRPr="00D06360">
              <w:rPr>
                <w:color w:val="FF0000"/>
                <w:sz w:val="22"/>
                <w:szCs w:val="22"/>
              </w:rPr>
              <w:t xml:space="preserve"> </w:t>
            </w:r>
          </w:p>
          <w:p w:rsidR="004563D9" w:rsidRPr="00E33332" w:rsidRDefault="004563D9" w:rsidP="0015716A">
            <w:r w:rsidRPr="00E33332">
              <w:rPr>
                <w:sz w:val="22"/>
                <w:szCs w:val="22"/>
              </w:rPr>
              <w:t>Используемые к применению материалы, конструкции, оборудование должны быть новыми, ранее не используемыми, должны соответствовать государственным стандартам и техническим условиям, иметь сертификаты, паспорта и другие документы (на русском языке), удостоверяющие их качество</w:t>
            </w:r>
            <w:r>
              <w:rPr>
                <w:sz w:val="22"/>
                <w:szCs w:val="22"/>
              </w:rPr>
              <w:t>, а также отвечать требованиям, указанным в приложении к техническому заданию.</w:t>
            </w:r>
          </w:p>
          <w:p w:rsidR="004563D9" w:rsidRPr="006C4F96" w:rsidRDefault="004563D9" w:rsidP="0015716A">
            <w:pPr>
              <w:widowControl w:val="0"/>
              <w:spacing w:before="60"/>
              <w:rPr>
                <w:sz w:val="26"/>
                <w:szCs w:val="26"/>
              </w:rPr>
            </w:pPr>
            <w:r w:rsidRPr="00E33332">
              <w:rPr>
                <w:sz w:val="22"/>
                <w:szCs w:val="22"/>
              </w:rPr>
              <w:t>В процессе выполнения работ заменять материалы только с предварительного письменного согласия Заказчика, если замена не влияет на качество выполнения работ, в пределах цены контракта.</w:t>
            </w:r>
          </w:p>
        </w:tc>
      </w:tr>
      <w:tr w:rsidR="004563D9" w:rsidRPr="006C4F96" w:rsidTr="004069A3">
        <w:trPr>
          <w:trHeight w:val="399"/>
        </w:trPr>
        <w:tc>
          <w:tcPr>
            <w:tcW w:w="675" w:type="dxa"/>
          </w:tcPr>
          <w:p w:rsidR="004563D9" w:rsidRPr="006C4F96" w:rsidRDefault="004563D9" w:rsidP="004069A3">
            <w:pPr>
              <w:pStyle w:val="a"/>
              <w:widowControl w:val="0"/>
              <w:numPr>
                <w:ilvl w:val="0"/>
                <w:numId w:val="11"/>
              </w:numPr>
              <w:spacing w:before="60" w:after="60"/>
              <w:ind w:left="0" w:firstLine="0"/>
              <w:jc w:val="left"/>
              <w:rPr>
                <w:rFonts w:ascii="Times New Roman" w:hAnsi="Times New Roman"/>
                <w:sz w:val="26"/>
                <w:szCs w:val="26"/>
              </w:rPr>
            </w:pPr>
          </w:p>
        </w:tc>
        <w:tc>
          <w:tcPr>
            <w:tcW w:w="3686" w:type="dxa"/>
          </w:tcPr>
          <w:p w:rsidR="004563D9" w:rsidRPr="006C4F96" w:rsidRDefault="004563D9" w:rsidP="0015716A">
            <w:pPr>
              <w:pStyle w:val="a"/>
              <w:widowControl w:val="0"/>
              <w:spacing w:before="60" w:after="60"/>
              <w:ind w:left="0" w:firstLine="0"/>
              <w:jc w:val="left"/>
              <w:rPr>
                <w:rFonts w:ascii="Times New Roman" w:hAnsi="Times New Roman"/>
                <w:sz w:val="26"/>
                <w:szCs w:val="26"/>
              </w:rPr>
            </w:pPr>
            <w:r w:rsidRPr="006C4F96">
              <w:rPr>
                <w:rFonts w:ascii="Times New Roman" w:hAnsi="Times New Roman"/>
                <w:sz w:val="26"/>
                <w:szCs w:val="26"/>
              </w:rPr>
              <w:t xml:space="preserve">Основные требования </w:t>
            </w:r>
            <w:r>
              <w:rPr>
                <w:rFonts w:ascii="Times New Roman" w:hAnsi="Times New Roman"/>
                <w:sz w:val="26"/>
                <w:szCs w:val="26"/>
              </w:rPr>
              <w:t xml:space="preserve">к </w:t>
            </w:r>
            <w:r w:rsidRPr="006C4F96">
              <w:rPr>
                <w:rFonts w:ascii="Times New Roman" w:hAnsi="Times New Roman"/>
                <w:sz w:val="26"/>
                <w:szCs w:val="26"/>
              </w:rPr>
              <w:t xml:space="preserve">материалам </w:t>
            </w:r>
          </w:p>
        </w:tc>
        <w:tc>
          <w:tcPr>
            <w:tcW w:w="10147" w:type="dxa"/>
          </w:tcPr>
          <w:p w:rsidR="004563D9" w:rsidRDefault="004563D9" w:rsidP="0015716A">
            <w:pPr>
              <w:autoSpaceDE w:val="0"/>
              <w:autoSpaceDN w:val="0"/>
              <w:adjustRightInd w:val="0"/>
              <w:ind w:firstLine="34"/>
              <w:rPr>
                <w:sz w:val="26"/>
                <w:szCs w:val="26"/>
              </w:rPr>
            </w:pPr>
            <w:r>
              <w:rPr>
                <w:sz w:val="26"/>
                <w:szCs w:val="26"/>
              </w:rPr>
              <w:t>Согласно проектно-сметной документации.</w:t>
            </w:r>
          </w:p>
          <w:p w:rsidR="004563D9" w:rsidRDefault="004563D9" w:rsidP="0015716A">
            <w:pPr>
              <w:autoSpaceDE w:val="0"/>
              <w:autoSpaceDN w:val="0"/>
              <w:adjustRightInd w:val="0"/>
              <w:ind w:firstLine="34"/>
              <w:rPr>
                <w:sz w:val="26"/>
                <w:szCs w:val="26"/>
              </w:rPr>
            </w:pPr>
            <w:r>
              <w:rPr>
                <w:sz w:val="26"/>
                <w:szCs w:val="26"/>
              </w:rPr>
              <w:t>Предоставлять заказчику по первому требованию образцы применяемых материалов (конструкций, оборудования), сертификаты соответствия и паспорта качества, сертификаты пожарной безопасности для их контроля.</w:t>
            </w:r>
          </w:p>
          <w:p w:rsidR="004563D9" w:rsidRPr="00800BE8" w:rsidRDefault="004563D9" w:rsidP="0015716A">
            <w:pPr>
              <w:widowControl w:val="0"/>
              <w:spacing w:before="60"/>
              <w:rPr>
                <w:sz w:val="26"/>
                <w:szCs w:val="26"/>
              </w:rPr>
            </w:pPr>
            <w:r w:rsidRPr="00123AB2">
              <w:rPr>
                <w:sz w:val="26"/>
                <w:szCs w:val="26"/>
              </w:rPr>
              <w:t xml:space="preserve">Все применяемые материалы и изделия должны соответствовать санитарным, требованиям указанные в </w:t>
            </w:r>
            <w:r>
              <w:rPr>
                <w:sz w:val="26"/>
                <w:szCs w:val="26"/>
              </w:rPr>
              <w:t>сметной</w:t>
            </w:r>
            <w:r w:rsidRPr="00123AB2">
              <w:rPr>
                <w:sz w:val="26"/>
                <w:szCs w:val="26"/>
              </w:rPr>
              <w:t xml:space="preserve"> докумен</w:t>
            </w:r>
            <w:r>
              <w:rPr>
                <w:sz w:val="26"/>
                <w:szCs w:val="26"/>
              </w:rPr>
              <w:t>тации (</w:t>
            </w:r>
            <w:r w:rsidRPr="003331CD">
              <w:rPr>
                <w:color w:val="000000"/>
                <w:sz w:val="26"/>
                <w:szCs w:val="26"/>
              </w:rPr>
              <w:t>Приложение</w:t>
            </w:r>
            <w:r w:rsidRPr="00FA0B81">
              <w:rPr>
                <w:color w:val="FF0000"/>
                <w:sz w:val="26"/>
                <w:szCs w:val="26"/>
              </w:rPr>
              <w:t xml:space="preserve"> </w:t>
            </w:r>
            <w:r>
              <w:rPr>
                <w:sz w:val="26"/>
                <w:szCs w:val="26"/>
              </w:rPr>
              <w:t>к разделу 6</w:t>
            </w:r>
            <w:r w:rsidRPr="00123AB2">
              <w:rPr>
                <w:sz w:val="26"/>
                <w:szCs w:val="26"/>
              </w:rPr>
              <w:t xml:space="preserve"> аукционной документации) и в Приложении к</w:t>
            </w:r>
            <w:r>
              <w:rPr>
                <w:sz w:val="26"/>
                <w:szCs w:val="26"/>
              </w:rPr>
              <w:t xml:space="preserve">                </w:t>
            </w:r>
            <w:r w:rsidRPr="00800BE8">
              <w:rPr>
                <w:sz w:val="26"/>
                <w:szCs w:val="26"/>
              </w:rPr>
              <w:t>Подрядчик обязан предоставлять Заказчику по первому требованию образцы применяемых материалов, (конструкций, оборудования), сертификаты соответствия и паспорта качества для их контроля.</w:t>
            </w:r>
          </w:p>
          <w:p w:rsidR="004563D9" w:rsidRPr="00800BE8" w:rsidRDefault="004563D9" w:rsidP="0015716A">
            <w:pPr>
              <w:widowControl w:val="0"/>
              <w:spacing w:before="60"/>
              <w:rPr>
                <w:sz w:val="26"/>
                <w:szCs w:val="26"/>
              </w:rPr>
            </w:pPr>
            <w:r>
              <w:rPr>
                <w:sz w:val="26"/>
                <w:szCs w:val="26"/>
              </w:rPr>
              <w:t xml:space="preserve">        </w:t>
            </w:r>
            <w:r w:rsidRPr="00800BE8">
              <w:rPr>
                <w:sz w:val="26"/>
                <w:szCs w:val="26"/>
              </w:rPr>
              <w:t>Подрядчик в ходе проведения работ обязан обеспечить:</w:t>
            </w:r>
          </w:p>
          <w:p w:rsidR="004563D9" w:rsidRDefault="004563D9" w:rsidP="0015716A">
            <w:pPr>
              <w:tabs>
                <w:tab w:val="left" w:pos="0"/>
              </w:tabs>
            </w:pPr>
            <w:r>
              <w:t>. выполнять работы, не нарушая целостности объектов благоустройства на прилегающей территории. В случае если при производстве работ, в результате действий Подрядчика целостность объектов благоустройства была нарушена,</w:t>
            </w:r>
            <w:r>
              <w:rPr>
                <w:i/>
              </w:rPr>
              <w:t xml:space="preserve"> </w:t>
            </w:r>
            <w:r w:rsidRPr="0061345F">
              <w:t>Подрядчик</w:t>
            </w:r>
            <w:r>
              <w:t xml:space="preserve"> незамедлительно устраняет нарушения за свой счет.</w:t>
            </w:r>
            <w:r>
              <w:rPr>
                <w:i/>
              </w:rPr>
              <w:t xml:space="preserve"> </w:t>
            </w:r>
            <w:r>
              <w:t>Ущерб третьим лицам, причиненный Подрядчиком при производстве им работ, возмещается Подрядчиком за свой счет;</w:t>
            </w:r>
          </w:p>
          <w:p w:rsidR="004563D9" w:rsidRPr="001F47E8" w:rsidRDefault="004563D9" w:rsidP="0015716A">
            <w:pPr>
              <w:widowControl w:val="0"/>
              <w:autoSpaceDE w:val="0"/>
              <w:autoSpaceDN w:val="0"/>
              <w:adjustRightInd w:val="0"/>
            </w:pPr>
            <w:r>
              <w:tab/>
              <w:t>-</w:t>
            </w:r>
            <w:r w:rsidRPr="001F47E8">
              <w:rPr>
                <w:sz w:val="28"/>
                <w:szCs w:val="28"/>
              </w:rPr>
              <w:t xml:space="preserve"> </w:t>
            </w:r>
            <w:r>
              <w:t>о</w:t>
            </w:r>
            <w:r w:rsidRPr="001F47E8">
              <w:t>беспечить безопасность движения в местах проведения работ. Указанные места, а также неработающие  машины, используемые материалы, конструкции, которые не могут быть убраны за пределы дороги, должны быть обеспечены соответствующими дорожными знаками, направляющими и ограждающими устройствами;</w:t>
            </w:r>
          </w:p>
          <w:p w:rsidR="004563D9" w:rsidRPr="00170CB1" w:rsidRDefault="004563D9" w:rsidP="0015716A">
            <w:pPr>
              <w:widowControl w:val="0"/>
              <w:autoSpaceDE w:val="0"/>
              <w:autoSpaceDN w:val="0"/>
              <w:adjustRightInd w:val="0"/>
              <w:ind w:firstLine="708"/>
            </w:pPr>
            <w:r>
              <w:t>- не допускать скопления мусора. Ежедневно по окончании работ вывозить  мусор, образовавшийся при производстве работ;</w:t>
            </w:r>
          </w:p>
          <w:p w:rsidR="004563D9" w:rsidRDefault="004563D9" w:rsidP="0015716A">
            <w:pPr>
              <w:widowControl w:val="0"/>
              <w:autoSpaceDE w:val="0"/>
              <w:autoSpaceDN w:val="0"/>
              <w:adjustRightInd w:val="0"/>
            </w:pPr>
            <w:r>
              <w:tab/>
              <w:t>- обеспечить своих работников при выполнении ими работ одеждой с логотипом организации и светоотражающими элементами;</w:t>
            </w:r>
          </w:p>
          <w:p w:rsidR="004563D9" w:rsidRPr="006C4F96" w:rsidRDefault="004563D9" w:rsidP="0015716A">
            <w:pPr>
              <w:autoSpaceDE w:val="0"/>
              <w:autoSpaceDN w:val="0"/>
              <w:adjustRightInd w:val="0"/>
              <w:ind w:firstLine="34"/>
              <w:rPr>
                <w:sz w:val="26"/>
                <w:szCs w:val="26"/>
              </w:rPr>
            </w:pPr>
            <w:r w:rsidRPr="00800BE8">
              <w:rPr>
                <w:sz w:val="26"/>
                <w:szCs w:val="26"/>
              </w:rPr>
              <w:t xml:space="preserve">       </w:t>
            </w:r>
            <w:r w:rsidRPr="00CD1DD8">
              <w:t>Ответственность за соблюдением охраны труда и техники безопасности при производстве работ несет Подрядчик.</w:t>
            </w:r>
          </w:p>
        </w:tc>
      </w:tr>
      <w:tr w:rsidR="004563D9" w:rsidRPr="006C4F96" w:rsidTr="004069A3">
        <w:trPr>
          <w:trHeight w:val="399"/>
        </w:trPr>
        <w:tc>
          <w:tcPr>
            <w:tcW w:w="675" w:type="dxa"/>
          </w:tcPr>
          <w:p w:rsidR="004563D9" w:rsidRDefault="004563D9" w:rsidP="004069A3">
            <w:pPr>
              <w:pStyle w:val="a"/>
              <w:widowControl w:val="0"/>
              <w:numPr>
                <w:ilvl w:val="0"/>
                <w:numId w:val="11"/>
              </w:numPr>
              <w:spacing w:before="60" w:after="60"/>
              <w:ind w:left="0" w:firstLine="0"/>
              <w:jc w:val="left"/>
              <w:rPr>
                <w:rFonts w:ascii="Times New Roman" w:hAnsi="Times New Roman"/>
                <w:sz w:val="26"/>
                <w:szCs w:val="26"/>
              </w:rPr>
            </w:pPr>
          </w:p>
        </w:tc>
        <w:tc>
          <w:tcPr>
            <w:tcW w:w="3686" w:type="dxa"/>
          </w:tcPr>
          <w:p w:rsidR="004563D9" w:rsidRPr="006C4F96" w:rsidRDefault="004563D9" w:rsidP="0015716A">
            <w:pPr>
              <w:pStyle w:val="a"/>
              <w:widowControl w:val="0"/>
              <w:spacing w:before="60" w:after="60"/>
              <w:ind w:left="0" w:firstLine="0"/>
              <w:jc w:val="left"/>
              <w:rPr>
                <w:rFonts w:ascii="Times New Roman" w:hAnsi="Times New Roman"/>
                <w:sz w:val="26"/>
                <w:szCs w:val="26"/>
              </w:rPr>
            </w:pPr>
            <w:r>
              <w:rPr>
                <w:rFonts w:ascii="Times New Roman" w:hAnsi="Times New Roman"/>
                <w:sz w:val="26"/>
                <w:szCs w:val="26"/>
              </w:rPr>
              <w:t>Требования к безопасности выполняемых работ</w:t>
            </w:r>
          </w:p>
        </w:tc>
        <w:tc>
          <w:tcPr>
            <w:tcW w:w="10147" w:type="dxa"/>
          </w:tcPr>
          <w:p w:rsidR="004563D9" w:rsidRPr="00CD1DD8" w:rsidRDefault="004563D9" w:rsidP="0015716A">
            <w:pPr>
              <w:widowControl w:val="0"/>
              <w:spacing w:before="60"/>
            </w:pPr>
            <w:r w:rsidRPr="00E33332">
              <w:rPr>
                <w:sz w:val="22"/>
                <w:szCs w:val="22"/>
              </w:rPr>
              <w:t>В соответствии с указаниями технического регламента по работе с грузоподъемными механизмами и правил благоустройства Тимашевского городского поселения. Ответственность за соблюдение правил пожарной безопасности, санитарно-гигиенического режима, законодательства об охране окружающей природной среды при выполнении работ возлагается на подрядчика</w:t>
            </w:r>
            <w:r>
              <w:rPr>
                <w:sz w:val="22"/>
                <w:szCs w:val="22"/>
              </w:rPr>
              <w:t xml:space="preserve"> </w:t>
            </w:r>
            <w:r w:rsidRPr="00244A15">
              <w:rPr>
                <w:sz w:val="22"/>
                <w:szCs w:val="22"/>
              </w:rPr>
              <w:t>обеспеч</w:t>
            </w:r>
            <w:r>
              <w:rPr>
                <w:sz w:val="22"/>
                <w:szCs w:val="22"/>
              </w:rPr>
              <w:t>ение</w:t>
            </w:r>
            <w:r w:rsidRPr="00244A15">
              <w:rPr>
                <w:sz w:val="22"/>
                <w:szCs w:val="22"/>
              </w:rPr>
              <w:t xml:space="preserve"> во время выполнения работ соблюдени</w:t>
            </w:r>
            <w:r>
              <w:rPr>
                <w:sz w:val="22"/>
                <w:szCs w:val="22"/>
              </w:rPr>
              <w:t>я</w:t>
            </w:r>
            <w:r w:rsidRPr="00244A15">
              <w:rPr>
                <w:sz w:val="22"/>
                <w:szCs w:val="22"/>
              </w:rPr>
              <w:t xml:space="preserve"> мероприятий по технике безопасности, противопожарной безопасности, обеспеч</w:t>
            </w:r>
            <w:r>
              <w:rPr>
                <w:sz w:val="22"/>
                <w:szCs w:val="22"/>
              </w:rPr>
              <w:t>ение</w:t>
            </w:r>
            <w:r w:rsidRPr="00244A15">
              <w:rPr>
                <w:sz w:val="22"/>
                <w:szCs w:val="22"/>
              </w:rPr>
              <w:t xml:space="preserve"> сохранност</w:t>
            </w:r>
            <w:r>
              <w:rPr>
                <w:sz w:val="22"/>
                <w:szCs w:val="22"/>
              </w:rPr>
              <w:t>и</w:t>
            </w:r>
            <w:r w:rsidRPr="00244A15">
              <w:rPr>
                <w:sz w:val="22"/>
                <w:szCs w:val="22"/>
              </w:rPr>
              <w:t xml:space="preserve"> коммуникаций и строений. Указанные места, а также неработающие машины, используемые материалы, конструкции и </w:t>
            </w:r>
            <w:r>
              <w:rPr>
                <w:sz w:val="22"/>
                <w:szCs w:val="22"/>
              </w:rPr>
              <w:t>т.д.</w:t>
            </w:r>
            <w:r w:rsidRPr="00244A15">
              <w:rPr>
                <w:sz w:val="22"/>
                <w:szCs w:val="22"/>
              </w:rPr>
              <w:t>, должны быть обеспечены соответствующими дорожными знаками, направляющими и ограждающими устройствами, информировать о проведении работ ОГИБДД ОМВД России по Тимашевскому району</w:t>
            </w:r>
            <w:r>
              <w:t>.</w:t>
            </w:r>
            <w:r w:rsidRPr="00141BFB">
              <w:t xml:space="preserve"> </w:t>
            </w:r>
            <w:r w:rsidRPr="00E33332">
              <w:rPr>
                <w:color w:val="000000"/>
                <w:sz w:val="22"/>
                <w:szCs w:val="22"/>
              </w:rPr>
              <w:t>Подрядчик обеспечивает безопасность движения в местах производства работ, самостоятельно согласовывает со специализированными и эксплуатационными организациями порядок производства работ, а также организацию движения.</w:t>
            </w:r>
          </w:p>
        </w:tc>
      </w:tr>
      <w:tr w:rsidR="004563D9" w:rsidRPr="006C4F96" w:rsidTr="004069A3">
        <w:trPr>
          <w:trHeight w:val="399"/>
        </w:trPr>
        <w:tc>
          <w:tcPr>
            <w:tcW w:w="675" w:type="dxa"/>
          </w:tcPr>
          <w:p w:rsidR="004563D9" w:rsidRDefault="004563D9" w:rsidP="004069A3">
            <w:pPr>
              <w:pStyle w:val="a"/>
              <w:widowControl w:val="0"/>
              <w:numPr>
                <w:ilvl w:val="0"/>
                <w:numId w:val="11"/>
              </w:numPr>
              <w:spacing w:before="60" w:after="60"/>
              <w:ind w:left="0" w:firstLine="0"/>
              <w:jc w:val="left"/>
              <w:rPr>
                <w:rFonts w:ascii="Times New Roman" w:hAnsi="Times New Roman"/>
                <w:sz w:val="26"/>
                <w:szCs w:val="26"/>
              </w:rPr>
            </w:pPr>
          </w:p>
        </w:tc>
        <w:tc>
          <w:tcPr>
            <w:tcW w:w="3686" w:type="dxa"/>
          </w:tcPr>
          <w:p w:rsidR="004563D9" w:rsidRPr="006C4F96" w:rsidRDefault="004563D9" w:rsidP="0015716A">
            <w:pPr>
              <w:pStyle w:val="a"/>
              <w:widowControl w:val="0"/>
              <w:spacing w:before="60" w:after="60"/>
              <w:ind w:left="0" w:firstLine="0"/>
              <w:jc w:val="left"/>
              <w:rPr>
                <w:rFonts w:ascii="Times New Roman" w:hAnsi="Times New Roman"/>
                <w:sz w:val="26"/>
                <w:szCs w:val="26"/>
              </w:rPr>
            </w:pPr>
            <w:r>
              <w:rPr>
                <w:rFonts w:ascii="Times New Roman" w:hAnsi="Times New Roman"/>
                <w:sz w:val="26"/>
                <w:szCs w:val="26"/>
              </w:rPr>
              <w:t>Гарантийные обязательства</w:t>
            </w:r>
            <w:r w:rsidRPr="006C4F96">
              <w:rPr>
                <w:rFonts w:ascii="Times New Roman" w:hAnsi="Times New Roman"/>
                <w:sz w:val="26"/>
                <w:szCs w:val="26"/>
              </w:rPr>
              <w:t xml:space="preserve"> </w:t>
            </w:r>
          </w:p>
        </w:tc>
        <w:tc>
          <w:tcPr>
            <w:tcW w:w="10147" w:type="dxa"/>
          </w:tcPr>
          <w:p w:rsidR="004563D9" w:rsidRDefault="004563D9" w:rsidP="0015716A">
            <w:pPr>
              <w:widowControl w:val="0"/>
              <w:rPr>
                <w:sz w:val="26"/>
                <w:szCs w:val="26"/>
              </w:rPr>
            </w:pPr>
            <w:r>
              <w:rPr>
                <w:sz w:val="26"/>
                <w:szCs w:val="26"/>
              </w:rPr>
              <w:t xml:space="preserve">Гарантийный </w:t>
            </w:r>
            <w:r w:rsidRPr="00CD1DD8">
              <w:t>срок</w:t>
            </w:r>
            <w:r>
              <w:rPr>
                <w:sz w:val="26"/>
                <w:szCs w:val="26"/>
              </w:rPr>
              <w:t xml:space="preserve"> на выполненные работы </w:t>
            </w:r>
          </w:p>
          <w:p w:rsidR="004563D9" w:rsidRPr="006C4F96" w:rsidRDefault="004563D9" w:rsidP="0015716A">
            <w:pPr>
              <w:widowControl w:val="0"/>
              <w:rPr>
                <w:sz w:val="26"/>
                <w:szCs w:val="26"/>
              </w:rPr>
            </w:pPr>
            <w:r>
              <w:rPr>
                <w:sz w:val="26"/>
                <w:szCs w:val="26"/>
              </w:rPr>
              <w:t>– 12 месяцев со дня подписания Акта выполненных работ. В случае обнаружения в процессе эксплуатации некачественно выполненных работ, подрядчик обязан своими силами, за счет собственных средств в кратчайший срок, согласованный с Заказчиком (но не более 1 недели), устранить дефекты.</w:t>
            </w:r>
          </w:p>
        </w:tc>
      </w:tr>
      <w:tr w:rsidR="004563D9" w:rsidRPr="006C4F96" w:rsidTr="004069A3">
        <w:trPr>
          <w:trHeight w:val="399"/>
        </w:trPr>
        <w:tc>
          <w:tcPr>
            <w:tcW w:w="675" w:type="dxa"/>
          </w:tcPr>
          <w:p w:rsidR="004563D9" w:rsidRPr="006C4F96" w:rsidRDefault="004563D9" w:rsidP="004069A3">
            <w:pPr>
              <w:pStyle w:val="a"/>
              <w:widowControl w:val="0"/>
              <w:numPr>
                <w:ilvl w:val="0"/>
                <w:numId w:val="11"/>
              </w:numPr>
              <w:spacing w:before="60" w:after="60"/>
              <w:ind w:left="0" w:firstLine="0"/>
              <w:jc w:val="left"/>
              <w:rPr>
                <w:rFonts w:ascii="Times New Roman" w:hAnsi="Times New Roman"/>
                <w:sz w:val="26"/>
                <w:szCs w:val="26"/>
              </w:rPr>
            </w:pPr>
          </w:p>
        </w:tc>
        <w:tc>
          <w:tcPr>
            <w:tcW w:w="3686" w:type="dxa"/>
          </w:tcPr>
          <w:p w:rsidR="004563D9" w:rsidRPr="006C4F96" w:rsidRDefault="004563D9" w:rsidP="0015716A">
            <w:pPr>
              <w:pStyle w:val="a"/>
              <w:widowControl w:val="0"/>
              <w:spacing w:before="60" w:after="60"/>
              <w:ind w:left="0" w:firstLine="0"/>
              <w:jc w:val="left"/>
              <w:rPr>
                <w:rFonts w:ascii="Times New Roman" w:hAnsi="Times New Roman"/>
                <w:sz w:val="26"/>
                <w:szCs w:val="26"/>
              </w:rPr>
            </w:pPr>
            <w:r w:rsidRPr="006C4F96">
              <w:rPr>
                <w:rFonts w:ascii="Times New Roman" w:hAnsi="Times New Roman"/>
                <w:sz w:val="26"/>
                <w:szCs w:val="26"/>
              </w:rPr>
              <w:t>Источник финансирования</w:t>
            </w:r>
          </w:p>
        </w:tc>
        <w:tc>
          <w:tcPr>
            <w:tcW w:w="10147" w:type="dxa"/>
          </w:tcPr>
          <w:p w:rsidR="004563D9" w:rsidRPr="006C4F96" w:rsidRDefault="004563D9" w:rsidP="0015716A">
            <w:pPr>
              <w:widowControl w:val="0"/>
              <w:spacing w:before="60"/>
              <w:rPr>
                <w:sz w:val="26"/>
                <w:szCs w:val="26"/>
              </w:rPr>
            </w:pPr>
            <w:r w:rsidRPr="006C4F96">
              <w:rPr>
                <w:sz w:val="26"/>
                <w:szCs w:val="26"/>
              </w:rPr>
              <w:t xml:space="preserve">Бюджет </w:t>
            </w:r>
            <w:r>
              <w:rPr>
                <w:sz w:val="26"/>
                <w:szCs w:val="26"/>
              </w:rPr>
              <w:t>Новоленинского сельского поселения Тимашевского района</w:t>
            </w:r>
          </w:p>
        </w:tc>
      </w:tr>
    </w:tbl>
    <w:p w:rsidR="004563D9" w:rsidRDefault="004563D9" w:rsidP="004069A3">
      <w:pPr>
        <w:pStyle w:val="a0"/>
        <w:rPr>
          <w:sz w:val="28"/>
          <w:szCs w:val="28"/>
        </w:rPr>
      </w:pPr>
    </w:p>
    <w:p w:rsidR="004563D9" w:rsidRDefault="004563D9" w:rsidP="004069A3">
      <w:pPr>
        <w:pStyle w:val="a0"/>
        <w:rPr>
          <w:sz w:val="28"/>
          <w:szCs w:val="28"/>
        </w:rPr>
      </w:pPr>
    </w:p>
    <w:p w:rsidR="004563D9" w:rsidRDefault="004563D9" w:rsidP="004069A3">
      <w:pPr>
        <w:tabs>
          <w:tab w:val="left" w:pos="9089"/>
        </w:tabs>
      </w:pPr>
    </w:p>
    <w:p w:rsidR="004563D9" w:rsidRDefault="004563D9" w:rsidP="004069A3">
      <w:pPr>
        <w:tabs>
          <w:tab w:val="left" w:pos="9089"/>
        </w:tabs>
      </w:pPr>
    </w:p>
    <w:p w:rsidR="004563D9" w:rsidRDefault="004563D9" w:rsidP="004069A3">
      <w:pPr>
        <w:tabs>
          <w:tab w:val="left" w:pos="9089"/>
        </w:tabs>
      </w:pPr>
    </w:p>
    <w:p w:rsidR="004563D9" w:rsidRDefault="004563D9" w:rsidP="0089023D">
      <w:pPr>
        <w:autoSpaceDE w:val="0"/>
        <w:autoSpaceDN w:val="0"/>
        <w:adjustRightInd w:val="0"/>
        <w:ind w:firstLine="540"/>
        <w:jc w:val="center"/>
        <w:outlineLvl w:val="0"/>
      </w:pPr>
      <w:r>
        <w:rPr>
          <w:b/>
          <w:bCs/>
          <w:lang w:eastAsia="en-US"/>
        </w:rPr>
        <w:t xml:space="preserve">РАЗДЕЛ 3 </w:t>
      </w:r>
      <w:r w:rsidRPr="00BA21EB">
        <w:rPr>
          <w:b/>
          <w:bCs/>
          <w:lang w:eastAsia="en-US"/>
        </w:rPr>
        <w:t>ПОРЯДОК ПОДАЧИ ЗАЯВОК НА УЧАСТИЕ В ЭЛЕКТРОННОМ АУКЦИОНЕ</w:t>
      </w:r>
    </w:p>
    <w:p w:rsidR="004563D9" w:rsidRDefault="004563D9" w:rsidP="0089023D">
      <w:pPr>
        <w:autoSpaceDE w:val="0"/>
        <w:autoSpaceDN w:val="0"/>
        <w:adjustRightInd w:val="0"/>
        <w:ind w:firstLine="540"/>
        <w:jc w:val="both"/>
        <w:rPr>
          <w:lang w:eastAsia="en-US"/>
        </w:rPr>
      </w:pPr>
    </w:p>
    <w:p w:rsidR="004563D9" w:rsidRPr="005B2D19" w:rsidRDefault="004563D9" w:rsidP="0089023D">
      <w:pPr>
        <w:autoSpaceDE w:val="0"/>
        <w:autoSpaceDN w:val="0"/>
        <w:adjustRightInd w:val="0"/>
        <w:ind w:firstLine="540"/>
        <w:jc w:val="both"/>
        <w:rPr>
          <w:lang w:eastAsia="en-US"/>
        </w:rPr>
      </w:pPr>
      <w:r>
        <w:rPr>
          <w:lang w:eastAsia="en-US"/>
        </w:rPr>
        <w:t xml:space="preserve">1. Подача заявок на участие в электронном аукционе осуществляется только лицами, получившими аккредитацию на электронной площадке. </w:t>
      </w:r>
      <w:r w:rsidRPr="005B2D19">
        <w:t>Адрес электронной площадки в информационно-телекоммуникационной сети «Интернет», на которой проводится аукцион, указан в извещении и настоящей документации.</w:t>
      </w:r>
    </w:p>
    <w:p w:rsidR="004563D9" w:rsidRDefault="004563D9" w:rsidP="0089023D">
      <w:pPr>
        <w:autoSpaceDE w:val="0"/>
        <w:autoSpaceDN w:val="0"/>
        <w:adjustRightInd w:val="0"/>
        <w:ind w:firstLine="540"/>
        <w:jc w:val="both"/>
        <w:rPr>
          <w:lang w:eastAsia="en-US"/>
        </w:rPr>
      </w:pPr>
      <w:r>
        <w:rPr>
          <w:lang w:eastAsia="en-US"/>
        </w:rPr>
        <w:t>2. Заявка на участие в электронном аукционе состоит из двух частей.</w:t>
      </w:r>
    </w:p>
    <w:p w:rsidR="004563D9" w:rsidRDefault="004563D9" w:rsidP="0089023D">
      <w:pPr>
        <w:autoSpaceDE w:val="0"/>
        <w:autoSpaceDN w:val="0"/>
        <w:adjustRightInd w:val="0"/>
        <w:ind w:firstLine="540"/>
        <w:jc w:val="both"/>
        <w:rPr>
          <w:lang w:eastAsia="en-US"/>
        </w:rPr>
      </w:pPr>
      <w:bookmarkStart w:id="2" w:name="Par4"/>
      <w:bookmarkEnd w:id="2"/>
      <w:r>
        <w:rPr>
          <w:lang w:eastAsia="en-US"/>
        </w:rPr>
        <w:t xml:space="preserve">3. Требования к содержанию и составу первой и второй частей заявки на участие в электронном аукционе определены статьей 66 44-ФЗ и установлены </w:t>
      </w:r>
      <w:r w:rsidRPr="009A4B56">
        <w:rPr>
          <w:b/>
          <w:bCs/>
          <w:color w:val="FF0000"/>
          <w:lang w:eastAsia="en-US"/>
        </w:rPr>
        <w:t xml:space="preserve">в Разделе </w:t>
      </w:r>
      <w:r>
        <w:rPr>
          <w:b/>
          <w:bCs/>
          <w:color w:val="FF0000"/>
          <w:lang w:eastAsia="en-US"/>
        </w:rPr>
        <w:t xml:space="preserve">9 </w:t>
      </w:r>
      <w:r>
        <w:rPr>
          <w:lang w:eastAsia="en-US"/>
        </w:rPr>
        <w:t>настоящей документации.</w:t>
      </w:r>
    </w:p>
    <w:p w:rsidR="004563D9" w:rsidRDefault="004563D9" w:rsidP="0089023D">
      <w:pPr>
        <w:autoSpaceDE w:val="0"/>
        <w:autoSpaceDN w:val="0"/>
        <w:adjustRightInd w:val="0"/>
        <w:ind w:firstLine="540"/>
        <w:jc w:val="both"/>
        <w:rPr>
          <w:lang w:eastAsia="en-US"/>
        </w:rPr>
      </w:pPr>
      <w:bookmarkStart w:id="3" w:name="Par13"/>
      <w:bookmarkEnd w:id="3"/>
      <w:r>
        <w:rPr>
          <w:lang w:eastAsia="en-US"/>
        </w:rPr>
        <w:t>4.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заявок на участие в таком аукционе.</w:t>
      </w:r>
    </w:p>
    <w:p w:rsidR="004563D9" w:rsidRDefault="004563D9" w:rsidP="0089023D">
      <w:pPr>
        <w:autoSpaceDE w:val="0"/>
        <w:autoSpaceDN w:val="0"/>
        <w:adjustRightInd w:val="0"/>
        <w:ind w:firstLine="540"/>
        <w:jc w:val="both"/>
        <w:rPr>
          <w:lang w:eastAsia="en-US"/>
        </w:rPr>
      </w:pPr>
      <w:r>
        <w:rPr>
          <w:lang w:eastAsia="en-US"/>
        </w:rPr>
        <w:t>5.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соответствующие части заявки. Указанные электронные документы подаются одновременно.</w:t>
      </w:r>
    </w:p>
    <w:p w:rsidR="004563D9" w:rsidRDefault="004563D9" w:rsidP="0089023D">
      <w:pPr>
        <w:autoSpaceDE w:val="0"/>
        <w:autoSpaceDN w:val="0"/>
        <w:adjustRightInd w:val="0"/>
        <w:ind w:firstLine="540"/>
        <w:jc w:val="both"/>
        <w:rPr>
          <w:lang w:eastAsia="en-US"/>
        </w:rPr>
      </w:pPr>
      <w:r>
        <w:rPr>
          <w:lang w:eastAsia="en-US"/>
        </w:rPr>
        <w:t>6.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4563D9" w:rsidRDefault="004563D9" w:rsidP="0089023D">
      <w:pPr>
        <w:autoSpaceDE w:val="0"/>
        <w:autoSpaceDN w:val="0"/>
        <w:adjustRightInd w:val="0"/>
        <w:ind w:firstLine="540"/>
        <w:jc w:val="both"/>
        <w:rPr>
          <w:lang w:eastAsia="en-US"/>
        </w:rPr>
      </w:pPr>
      <w:r>
        <w:rPr>
          <w:lang w:eastAsia="en-US"/>
        </w:rPr>
        <w:t xml:space="preserve">7. Участник электронного аукциона вправе подать только одну заявку на участие в таком аукционе в отношении каждого объекта закупки. В случае подачи одним участником аукциона двух и более заявок в отношении одного объекта закупки ранее поданные этим участником заявки должны быть отозваны до окончания срока подачи заявок на участие в электронном аукционе. </w:t>
      </w:r>
    </w:p>
    <w:p w:rsidR="004563D9" w:rsidRPr="00E125BD" w:rsidRDefault="004563D9" w:rsidP="0089023D">
      <w:pPr>
        <w:autoSpaceDE w:val="0"/>
        <w:autoSpaceDN w:val="0"/>
        <w:adjustRightInd w:val="0"/>
        <w:ind w:firstLine="540"/>
        <w:jc w:val="both"/>
        <w:rPr>
          <w:lang w:eastAsia="en-US"/>
        </w:rPr>
      </w:pPr>
      <w:bookmarkStart w:id="4" w:name="Par25"/>
      <w:bookmarkEnd w:id="4"/>
      <w:r>
        <w:rPr>
          <w:lang w:eastAsia="en-US"/>
        </w:rPr>
        <w:t xml:space="preserve">8. </w:t>
      </w:r>
      <w:r w:rsidRPr="00E125BD">
        <w:rPr>
          <w:lang w:eastAsia="en-US"/>
        </w:rPr>
        <w:t>Документы и информация, направляемые участником электронного аукциона в форме электронных документов</w:t>
      </w:r>
      <w:r>
        <w:rPr>
          <w:lang w:eastAsia="en-US"/>
        </w:rPr>
        <w:t>,</w:t>
      </w:r>
      <w:r w:rsidRPr="00E125BD">
        <w:rPr>
          <w:lang w:eastAsia="en-US"/>
        </w:rPr>
        <w:t xml:space="preserve"> должны быть подписаны усиленной электронной подписью лица, имеющего право действовать от имени участника такого аукциона.</w:t>
      </w:r>
    </w:p>
    <w:p w:rsidR="004563D9" w:rsidRPr="00E125BD" w:rsidRDefault="004563D9" w:rsidP="0089023D">
      <w:pPr>
        <w:autoSpaceDE w:val="0"/>
        <w:autoSpaceDN w:val="0"/>
        <w:adjustRightInd w:val="0"/>
        <w:ind w:firstLine="540"/>
        <w:jc w:val="both"/>
        <w:rPr>
          <w:lang w:eastAsia="en-US"/>
        </w:rPr>
      </w:pPr>
      <w:r>
        <w:rPr>
          <w:lang w:eastAsia="en-US"/>
        </w:rPr>
        <w:t xml:space="preserve">9. </w:t>
      </w:r>
      <w:r w:rsidRPr="00E125BD">
        <w:rPr>
          <w:lang w:eastAsia="en-US"/>
        </w:rPr>
        <w:t>Участник электронного аукциона, получивший аккредитацию на электронной площадке, не вправе подать заявку на участие в аукционе за три месяца до даты окончания срока своей аккредитации.</w:t>
      </w:r>
    </w:p>
    <w:p w:rsidR="004563D9" w:rsidRDefault="004563D9" w:rsidP="0089023D">
      <w:pPr>
        <w:autoSpaceDE w:val="0"/>
        <w:autoSpaceDN w:val="0"/>
        <w:adjustRightInd w:val="0"/>
        <w:ind w:firstLine="540"/>
        <w:jc w:val="both"/>
        <w:rPr>
          <w:lang w:eastAsia="en-US"/>
        </w:rPr>
      </w:pPr>
      <w:r>
        <w:rPr>
          <w:lang w:eastAsia="en-US"/>
        </w:rPr>
        <w:t>10.Участником электронного аукциона, подавшем заявку на участие в таком аукционе, должно быть обеспечено наличие на его лицевом счете, открытом для проведения операций по обеспечению участия в таком аукционе, денежных средств в размере обеспечения данной заявки, в отношении которых не осуществлено блокирование в соответствии с 44-ФЗ.</w:t>
      </w:r>
    </w:p>
    <w:p w:rsidR="004563D9" w:rsidRDefault="004563D9" w:rsidP="0089023D">
      <w:pPr>
        <w:autoSpaceDE w:val="0"/>
        <w:autoSpaceDN w:val="0"/>
        <w:adjustRightInd w:val="0"/>
        <w:ind w:firstLine="540"/>
        <w:jc w:val="both"/>
      </w:pPr>
      <w:r>
        <w:rPr>
          <w:lang w:eastAsia="en-US"/>
        </w:rPr>
        <w:t>11.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4563D9" w:rsidRDefault="004563D9" w:rsidP="0089023D">
      <w:pPr>
        <w:autoSpaceDE w:val="0"/>
        <w:autoSpaceDN w:val="0"/>
        <w:adjustRightInd w:val="0"/>
        <w:ind w:firstLine="540"/>
        <w:jc w:val="both"/>
        <w:outlineLvl w:val="0"/>
      </w:pPr>
    </w:p>
    <w:p w:rsidR="004563D9" w:rsidRDefault="004563D9" w:rsidP="0089023D">
      <w:pPr>
        <w:autoSpaceDE w:val="0"/>
        <w:autoSpaceDN w:val="0"/>
        <w:adjustRightInd w:val="0"/>
        <w:ind w:firstLine="540"/>
        <w:jc w:val="both"/>
        <w:outlineLvl w:val="0"/>
      </w:pPr>
    </w:p>
    <w:p w:rsidR="004563D9" w:rsidRDefault="004563D9" w:rsidP="0089023D">
      <w:pPr>
        <w:autoSpaceDE w:val="0"/>
        <w:autoSpaceDN w:val="0"/>
        <w:adjustRightInd w:val="0"/>
        <w:ind w:firstLine="540"/>
        <w:jc w:val="both"/>
        <w:outlineLvl w:val="0"/>
      </w:pPr>
    </w:p>
    <w:p w:rsidR="004563D9" w:rsidRDefault="004563D9" w:rsidP="0089023D">
      <w:pPr>
        <w:autoSpaceDE w:val="0"/>
        <w:autoSpaceDN w:val="0"/>
        <w:adjustRightInd w:val="0"/>
        <w:ind w:firstLine="540"/>
        <w:jc w:val="both"/>
        <w:outlineLvl w:val="0"/>
      </w:pPr>
    </w:p>
    <w:p w:rsidR="004563D9" w:rsidRDefault="004563D9" w:rsidP="0089023D">
      <w:pPr>
        <w:jc w:val="center"/>
        <w:rPr>
          <w:b/>
          <w:sz w:val="28"/>
          <w:szCs w:val="28"/>
        </w:rPr>
      </w:pPr>
    </w:p>
    <w:p w:rsidR="004563D9" w:rsidRDefault="004563D9" w:rsidP="0089023D">
      <w:pPr>
        <w:jc w:val="center"/>
        <w:rPr>
          <w:b/>
          <w:sz w:val="28"/>
          <w:szCs w:val="28"/>
        </w:rPr>
      </w:pPr>
    </w:p>
    <w:p w:rsidR="004563D9" w:rsidRDefault="004563D9" w:rsidP="0089023D">
      <w:pPr>
        <w:jc w:val="center"/>
        <w:rPr>
          <w:b/>
          <w:sz w:val="28"/>
          <w:szCs w:val="28"/>
        </w:rPr>
      </w:pPr>
    </w:p>
    <w:p w:rsidR="004563D9" w:rsidRDefault="004563D9" w:rsidP="0089023D">
      <w:pPr>
        <w:jc w:val="center"/>
        <w:rPr>
          <w:b/>
          <w:sz w:val="28"/>
          <w:szCs w:val="28"/>
        </w:rPr>
      </w:pPr>
    </w:p>
    <w:p w:rsidR="004563D9" w:rsidRDefault="004563D9" w:rsidP="0089023D">
      <w:pPr>
        <w:jc w:val="center"/>
        <w:rPr>
          <w:b/>
          <w:sz w:val="28"/>
          <w:szCs w:val="28"/>
        </w:rPr>
      </w:pPr>
    </w:p>
    <w:p w:rsidR="004563D9" w:rsidRDefault="004563D9" w:rsidP="0089023D">
      <w:pPr>
        <w:jc w:val="center"/>
        <w:rPr>
          <w:b/>
          <w:sz w:val="28"/>
          <w:szCs w:val="28"/>
        </w:rPr>
      </w:pPr>
      <w:r w:rsidRPr="00072755">
        <w:rPr>
          <w:b/>
          <w:sz w:val="28"/>
          <w:szCs w:val="28"/>
        </w:rPr>
        <w:t xml:space="preserve">РАЗДЕЛ </w:t>
      </w:r>
      <w:r>
        <w:rPr>
          <w:b/>
          <w:sz w:val="28"/>
          <w:szCs w:val="28"/>
        </w:rPr>
        <w:t>4</w:t>
      </w:r>
      <w:r w:rsidRPr="00072755">
        <w:rPr>
          <w:b/>
          <w:sz w:val="28"/>
          <w:szCs w:val="28"/>
        </w:rPr>
        <w:t xml:space="preserve"> </w:t>
      </w:r>
      <w:r>
        <w:rPr>
          <w:b/>
          <w:sz w:val="28"/>
          <w:szCs w:val="28"/>
        </w:rPr>
        <w:t xml:space="preserve"> </w:t>
      </w:r>
      <w:r w:rsidRPr="00072755">
        <w:rPr>
          <w:b/>
          <w:sz w:val="28"/>
          <w:szCs w:val="28"/>
        </w:rPr>
        <w:t>ПОРЯДОК ПРЕДОСТАВЛЕНИЯ ОБЕСПЕЧЕНИЯ ЗАЯВОК НА УЧАСТИЕ В ЭЛЕКТРОННОМ АУКЦИОНЕ</w:t>
      </w:r>
    </w:p>
    <w:p w:rsidR="004563D9" w:rsidRPr="008372D6" w:rsidRDefault="004563D9" w:rsidP="0089023D">
      <w:pPr>
        <w:autoSpaceDE w:val="0"/>
        <w:autoSpaceDN w:val="0"/>
        <w:adjustRightInd w:val="0"/>
        <w:ind w:firstLine="540"/>
        <w:jc w:val="both"/>
        <w:rPr>
          <w:bCs/>
          <w:sz w:val="28"/>
          <w:szCs w:val="28"/>
        </w:rPr>
      </w:pPr>
      <w:r w:rsidRPr="008372D6">
        <w:rPr>
          <w:bCs/>
          <w:sz w:val="28"/>
          <w:szCs w:val="28"/>
        </w:rPr>
        <w:t>Требование об обеспечении заявки на участие в электронном аукционе в равной мере относится ко всем участникам закупки.</w:t>
      </w:r>
    </w:p>
    <w:p w:rsidR="004563D9" w:rsidRPr="008372D6" w:rsidRDefault="004563D9" w:rsidP="0089023D">
      <w:pPr>
        <w:autoSpaceDE w:val="0"/>
        <w:autoSpaceDN w:val="0"/>
        <w:adjustRightInd w:val="0"/>
        <w:ind w:firstLine="540"/>
        <w:jc w:val="both"/>
        <w:rPr>
          <w:bCs/>
          <w:sz w:val="28"/>
          <w:szCs w:val="28"/>
        </w:rPr>
      </w:pPr>
      <w:r w:rsidRPr="008372D6">
        <w:rPr>
          <w:bCs/>
          <w:sz w:val="28"/>
          <w:szCs w:val="28"/>
        </w:rPr>
        <w:t>Обеспечение заявки на участие в электронных аукционах предоставляется участником закупки только путем внесения денежных средств в размере, установленном в аукционной документации.</w:t>
      </w:r>
    </w:p>
    <w:p w:rsidR="004563D9" w:rsidRPr="008372D6" w:rsidRDefault="004563D9" w:rsidP="0089023D">
      <w:pPr>
        <w:autoSpaceDE w:val="0"/>
        <w:autoSpaceDN w:val="0"/>
        <w:adjustRightInd w:val="0"/>
        <w:ind w:firstLine="540"/>
        <w:jc w:val="both"/>
        <w:rPr>
          <w:bCs/>
          <w:sz w:val="28"/>
          <w:szCs w:val="28"/>
        </w:rPr>
      </w:pPr>
      <w:r w:rsidRPr="008372D6">
        <w:rPr>
          <w:bCs/>
          <w:sz w:val="28"/>
          <w:szCs w:val="28"/>
        </w:rPr>
        <w:t>Участник электронного аукциона, получивший аккредитацию на электронной площадке (</w:t>
      </w:r>
      <w:r w:rsidRPr="008372D6">
        <w:rPr>
          <w:iCs/>
          <w:sz w:val="28"/>
          <w:szCs w:val="28"/>
        </w:rPr>
        <w:t>уведомление об аккредитации должно содержать информацию о реквизитах счета для проведения операций по обеспечению заявок на участие в электронных аукционах)</w:t>
      </w:r>
      <w:r w:rsidRPr="008372D6">
        <w:rPr>
          <w:bCs/>
          <w:sz w:val="28"/>
          <w:szCs w:val="28"/>
        </w:rPr>
        <w:t xml:space="preserve">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4563D9" w:rsidRPr="008372D6" w:rsidRDefault="004563D9" w:rsidP="0089023D">
      <w:pPr>
        <w:autoSpaceDE w:val="0"/>
        <w:autoSpaceDN w:val="0"/>
        <w:adjustRightInd w:val="0"/>
        <w:ind w:firstLine="540"/>
        <w:jc w:val="both"/>
        <w:rPr>
          <w:bCs/>
          <w:sz w:val="28"/>
          <w:szCs w:val="28"/>
        </w:rPr>
      </w:pPr>
      <w:bookmarkStart w:id="5" w:name="Par7"/>
      <w:bookmarkEnd w:id="5"/>
      <w:r w:rsidRPr="008372D6">
        <w:rPr>
          <w:bCs/>
          <w:sz w:val="28"/>
          <w:szCs w:val="28"/>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документацией о таком аукционе.</w:t>
      </w:r>
    </w:p>
    <w:p w:rsidR="004563D9" w:rsidRPr="008372D6" w:rsidRDefault="004563D9" w:rsidP="0089023D">
      <w:pPr>
        <w:autoSpaceDE w:val="0"/>
        <w:autoSpaceDN w:val="0"/>
        <w:adjustRightInd w:val="0"/>
        <w:ind w:firstLine="540"/>
        <w:jc w:val="both"/>
        <w:rPr>
          <w:bCs/>
          <w:sz w:val="28"/>
          <w:szCs w:val="28"/>
        </w:rPr>
      </w:pPr>
      <w:r w:rsidRPr="008372D6">
        <w:rPr>
          <w:bCs/>
          <w:sz w:val="28"/>
          <w:szCs w:val="28"/>
        </w:rPr>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4563D9" w:rsidRPr="008372D6" w:rsidRDefault="004563D9" w:rsidP="0089023D">
      <w:pPr>
        <w:autoSpaceDE w:val="0"/>
        <w:autoSpaceDN w:val="0"/>
        <w:adjustRightInd w:val="0"/>
        <w:ind w:firstLine="540"/>
        <w:jc w:val="both"/>
        <w:rPr>
          <w:bCs/>
          <w:sz w:val="28"/>
          <w:szCs w:val="28"/>
        </w:rPr>
      </w:pPr>
      <w:bookmarkStart w:id="6" w:name="Par28"/>
      <w:bookmarkEnd w:id="6"/>
      <w:r w:rsidRPr="008372D6">
        <w:rPr>
          <w:bCs/>
          <w:sz w:val="28"/>
          <w:szCs w:val="28"/>
        </w:rPr>
        <w:t xml:space="preserve">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w:t>
      </w:r>
    </w:p>
    <w:p w:rsidR="004563D9" w:rsidRPr="008372D6" w:rsidRDefault="004563D9" w:rsidP="0089023D">
      <w:pPr>
        <w:autoSpaceDE w:val="0"/>
        <w:autoSpaceDN w:val="0"/>
        <w:adjustRightInd w:val="0"/>
        <w:ind w:firstLine="540"/>
        <w:jc w:val="both"/>
        <w:rPr>
          <w:bCs/>
          <w:sz w:val="28"/>
          <w:szCs w:val="28"/>
        </w:rPr>
      </w:pPr>
      <w:r w:rsidRPr="008372D6">
        <w:rPr>
          <w:bCs/>
          <w:sz w:val="28"/>
          <w:szCs w:val="28"/>
        </w:rPr>
        <w:t>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4563D9" w:rsidRDefault="004563D9" w:rsidP="0089023D">
      <w:pPr>
        <w:jc w:val="center"/>
        <w:rPr>
          <w:b/>
          <w:bCs/>
          <w:sz w:val="28"/>
          <w:szCs w:val="28"/>
        </w:rPr>
      </w:pPr>
    </w:p>
    <w:p w:rsidR="004563D9" w:rsidRDefault="004563D9" w:rsidP="0089023D">
      <w:pPr>
        <w:jc w:val="center"/>
        <w:rPr>
          <w:b/>
          <w:bCs/>
          <w:sz w:val="28"/>
          <w:szCs w:val="28"/>
        </w:rPr>
      </w:pPr>
    </w:p>
    <w:p w:rsidR="004563D9" w:rsidRDefault="004563D9" w:rsidP="0089023D">
      <w:pPr>
        <w:jc w:val="center"/>
        <w:rPr>
          <w:b/>
          <w:bCs/>
          <w:sz w:val="28"/>
          <w:szCs w:val="28"/>
        </w:rPr>
      </w:pPr>
    </w:p>
    <w:p w:rsidR="004563D9" w:rsidRDefault="004563D9" w:rsidP="0089023D">
      <w:pPr>
        <w:jc w:val="center"/>
        <w:rPr>
          <w:b/>
          <w:bCs/>
          <w:sz w:val="28"/>
          <w:szCs w:val="28"/>
        </w:rPr>
      </w:pPr>
    </w:p>
    <w:p w:rsidR="004563D9" w:rsidRDefault="004563D9" w:rsidP="0089023D">
      <w:pPr>
        <w:jc w:val="center"/>
        <w:rPr>
          <w:b/>
          <w:bCs/>
          <w:sz w:val="28"/>
          <w:szCs w:val="28"/>
        </w:rPr>
      </w:pPr>
    </w:p>
    <w:p w:rsidR="004563D9" w:rsidRDefault="004563D9" w:rsidP="0089023D">
      <w:pPr>
        <w:jc w:val="center"/>
        <w:rPr>
          <w:b/>
          <w:bCs/>
          <w:sz w:val="28"/>
          <w:szCs w:val="28"/>
        </w:rPr>
      </w:pPr>
    </w:p>
    <w:p w:rsidR="004563D9" w:rsidRDefault="004563D9" w:rsidP="0089023D">
      <w:pPr>
        <w:jc w:val="center"/>
        <w:rPr>
          <w:b/>
          <w:bCs/>
          <w:sz w:val="28"/>
          <w:szCs w:val="28"/>
        </w:rPr>
      </w:pPr>
      <w:r w:rsidRPr="009D1237">
        <w:rPr>
          <w:b/>
          <w:bCs/>
          <w:sz w:val="28"/>
          <w:szCs w:val="28"/>
        </w:rPr>
        <w:t xml:space="preserve">РАЗДЕЛ </w:t>
      </w:r>
      <w:r>
        <w:rPr>
          <w:b/>
          <w:bCs/>
          <w:sz w:val="28"/>
          <w:szCs w:val="28"/>
        </w:rPr>
        <w:t xml:space="preserve">5 </w:t>
      </w:r>
      <w:r w:rsidRPr="009D1237">
        <w:rPr>
          <w:b/>
          <w:bCs/>
          <w:sz w:val="28"/>
          <w:szCs w:val="28"/>
        </w:rPr>
        <w:t>СРОК И ПОРЯДОК ПРЕДОСТАВЛЕНИЯ ОБЕСПЕЧЕНИЯ ИСПОЛНЕНИЯ КОНТРАКТА</w:t>
      </w:r>
    </w:p>
    <w:p w:rsidR="004563D9" w:rsidRPr="00B92C3A" w:rsidRDefault="004563D9" w:rsidP="0089023D">
      <w:pPr>
        <w:suppressAutoHyphens/>
        <w:ind w:right="-55" w:firstLine="567"/>
        <w:jc w:val="both"/>
        <w:rPr>
          <w:lang w:eastAsia="ar-SA"/>
        </w:rPr>
      </w:pPr>
      <w:r w:rsidRPr="005E1D6B">
        <w:rPr>
          <w:lang w:eastAsia="ar-SA"/>
        </w:rPr>
        <w:t xml:space="preserve">В срок, установленный </w:t>
      </w:r>
      <w:r>
        <w:rPr>
          <w:lang w:eastAsia="ar-SA"/>
        </w:rPr>
        <w:t>в документации,</w:t>
      </w:r>
      <w:r w:rsidRPr="005E1D6B">
        <w:rPr>
          <w:lang w:eastAsia="ar-SA"/>
        </w:rPr>
        <w:t xml:space="preserve"> для подписания контракта победителем аукциона или иным участником, с которым заключается контракт при уклонении победителя аукциона от</w:t>
      </w:r>
      <w:r>
        <w:rPr>
          <w:lang w:eastAsia="ar-SA"/>
        </w:rPr>
        <w:t xml:space="preserve"> </w:t>
      </w:r>
      <w:r w:rsidRPr="005E1D6B">
        <w:rPr>
          <w:lang w:eastAsia="ar-SA"/>
        </w:rPr>
        <w:t xml:space="preserve">заключении контракта, </w:t>
      </w:r>
      <w:r w:rsidRPr="00B75755">
        <w:rPr>
          <w:lang w:eastAsia="ar-SA"/>
        </w:rPr>
        <w:t xml:space="preserve">в </w:t>
      </w:r>
      <w:r w:rsidRPr="005E1D6B">
        <w:rPr>
          <w:lang w:eastAsia="ar-SA"/>
        </w:rPr>
        <w:t>единой информационной системе</w:t>
      </w:r>
      <w:r w:rsidRPr="00B75755">
        <w:rPr>
          <w:lang w:eastAsia="ar-SA"/>
        </w:rPr>
        <w:t xml:space="preserve"> одновременно с контрактом  (без подписи заказчика) </w:t>
      </w:r>
      <w:r>
        <w:rPr>
          <w:lang w:eastAsia="ar-SA"/>
        </w:rPr>
        <w:t xml:space="preserve">таким участником размещаются </w:t>
      </w:r>
      <w:r w:rsidRPr="00B75755">
        <w:rPr>
          <w:lang w:eastAsia="ar-SA"/>
        </w:rPr>
        <w:t>документ</w:t>
      </w:r>
      <w:r>
        <w:rPr>
          <w:lang w:eastAsia="ar-SA"/>
        </w:rPr>
        <w:t>ы</w:t>
      </w:r>
      <w:r w:rsidRPr="00B75755">
        <w:rPr>
          <w:lang w:eastAsia="ar-SA"/>
        </w:rPr>
        <w:t>, подтверждающи</w:t>
      </w:r>
      <w:r>
        <w:rPr>
          <w:lang w:eastAsia="ar-SA"/>
        </w:rPr>
        <w:t>е</w:t>
      </w:r>
      <w:r w:rsidRPr="00B75755">
        <w:rPr>
          <w:lang w:eastAsia="ar-SA"/>
        </w:rPr>
        <w:t xml:space="preserve"> предоставление обеспечения исполнения контракта,</w:t>
      </w:r>
      <w:r w:rsidRPr="00B92C3A">
        <w:rPr>
          <w:lang w:eastAsia="ar-SA"/>
        </w:rPr>
        <w:t xml:space="preserve">. </w:t>
      </w:r>
    </w:p>
    <w:p w:rsidR="004563D9" w:rsidRDefault="004563D9" w:rsidP="0089023D">
      <w:pPr>
        <w:suppressAutoHyphens/>
        <w:ind w:right="-55" w:firstLine="567"/>
        <w:jc w:val="both"/>
        <w:rPr>
          <w:lang w:eastAsia="ar-SA"/>
        </w:rPr>
      </w:pPr>
      <w:r w:rsidRPr="00B92C3A">
        <w:rPr>
          <w:lang w:eastAsia="ar-SA"/>
        </w:rPr>
        <w:t>Исполнение контракта может обеспечиваться предоставлением безотзывной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4563D9" w:rsidRPr="00D66898" w:rsidRDefault="004563D9" w:rsidP="0089023D">
      <w:pPr>
        <w:suppressAutoHyphens/>
        <w:ind w:right="-57" w:firstLine="709"/>
        <w:jc w:val="both"/>
        <w:rPr>
          <w:lang w:eastAsia="ar-SA"/>
        </w:rPr>
      </w:pPr>
      <w:r w:rsidRPr="00D66898">
        <w:rPr>
          <w:lang w:eastAsia="ar-SA"/>
        </w:rPr>
        <w:t>Размер обеспечения исполнения контракта, который предоставляется победителем или иным участником закупки при его заключении, должен обеспечивать все условия исполнения контракта.</w:t>
      </w:r>
    </w:p>
    <w:p w:rsidR="004563D9" w:rsidRPr="00B92C3A" w:rsidRDefault="004563D9" w:rsidP="0089023D">
      <w:pPr>
        <w:suppressAutoHyphens/>
        <w:ind w:right="-55" w:firstLine="567"/>
        <w:jc w:val="both"/>
        <w:rPr>
          <w:lang w:eastAsia="ar-SA"/>
        </w:rPr>
      </w:pPr>
      <w:r w:rsidRPr="00B92C3A">
        <w:rPr>
          <w:lang w:eastAsia="ar-SA"/>
        </w:rPr>
        <w:t xml:space="preserve">Способ обеспечения исполнения контракта определяется участником </w:t>
      </w:r>
      <w:r>
        <w:t>электронного аукциона</w:t>
      </w:r>
      <w:r w:rsidRPr="00B92C3A">
        <w:rPr>
          <w:lang w:eastAsia="ar-SA"/>
        </w:rPr>
        <w:t>, с которым заключается контракт, самостоятельно.</w:t>
      </w:r>
    </w:p>
    <w:p w:rsidR="004563D9" w:rsidRPr="004130F3" w:rsidRDefault="004563D9" w:rsidP="0089023D">
      <w:pPr>
        <w:suppressAutoHyphens/>
        <w:ind w:right="-55" w:firstLine="567"/>
        <w:jc w:val="both"/>
        <w:rPr>
          <w:lang w:eastAsia="ar-SA"/>
        </w:rPr>
      </w:pPr>
      <w:r w:rsidRPr="004130F3">
        <w:rPr>
          <w:lang w:eastAsia="ar-SA"/>
        </w:rPr>
        <w:t>Размер обеспечения исполнения контракта указан в извещении о</w:t>
      </w:r>
      <w:r>
        <w:rPr>
          <w:lang w:eastAsia="ar-SA"/>
        </w:rPr>
        <w:t xml:space="preserve"> проведении электронного аукциона</w:t>
      </w:r>
      <w:r w:rsidRPr="004130F3">
        <w:rPr>
          <w:lang w:eastAsia="ar-SA"/>
        </w:rPr>
        <w:t xml:space="preserve"> и </w:t>
      </w:r>
      <w:r w:rsidRPr="00617D28">
        <w:rPr>
          <w:lang w:eastAsia="ar-SA"/>
        </w:rPr>
        <w:t xml:space="preserve">Разделе 1 «Информационная карта» </w:t>
      </w:r>
      <w:r>
        <w:rPr>
          <w:lang w:eastAsia="ar-SA"/>
        </w:rPr>
        <w:t>настоящей аукционной</w:t>
      </w:r>
      <w:r w:rsidRPr="004130F3">
        <w:rPr>
          <w:lang w:eastAsia="ar-SA"/>
        </w:rPr>
        <w:t xml:space="preserve"> документации.</w:t>
      </w:r>
    </w:p>
    <w:p w:rsidR="004563D9" w:rsidRPr="00CE7619" w:rsidRDefault="004563D9" w:rsidP="0089023D">
      <w:pPr>
        <w:autoSpaceDE w:val="0"/>
        <w:autoSpaceDN w:val="0"/>
        <w:adjustRightInd w:val="0"/>
        <w:ind w:firstLine="540"/>
        <w:jc w:val="both"/>
      </w:pPr>
      <w:r w:rsidRPr="00CE7619">
        <w:t xml:space="preserve">При отсутствии разногласий в отношении проекта контракта, размещенного заказчиком в единой информационной системе,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w:t>
      </w:r>
    </w:p>
    <w:p w:rsidR="004563D9" w:rsidRPr="00CE7619" w:rsidRDefault="004563D9" w:rsidP="0089023D">
      <w:pPr>
        <w:autoSpaceDE w:val="0"/>
        <w:autoSpaceDN w:val="0"/>
        <w:adjustRightInd w:val="0"/>
        <w:ind w:firstLine="540"/>
        <w:jc w:val="both"/>
      </w:pPr>
      <w:r w:rsidRPr="00CE7619">
        <w:t xml:space="preserve">В течение трех рабочих дней с даты размещения заказчиком в единой информационной системе документов, предусмотренных </w:t>
      </w:r>
      <w:r w:rsidRPr="00DF288B">
        <w:t>частью 5</w:t>
      </w:r>
      <w:r w:rsidRPr="00CE7619">
        <w:t xml:space="preserve"> статьи 70 44-ФЗ,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4563D9" w:rsidRPr="00166865" w:rsidRDefault="004563D9" w:rsidP="0089023D">
      <w:pPr>
        <w:suppressAutoHyphens/>
        <w:ind w:right="-55"/>
        <w:jc w:val="center"/>
        <w:rPr>
          <w:b/>
          <w:bCs/>
          <w:lang w:eastAsia="ar-SA"/>
        </w:rPr>
      </w:pPr>
    </w:p>
    <w:p w:rsidR="004563D9" w:rsidRPr="00166865" w:rsidRDefault="004563D9" w:rsidP="0089023D">
      <w:pPr>
        <w:suppressAutoHyphens/>
        <w:ind w:right="-55"/>
        <w:jc w:val="center"/>
        <w:rPr>
          <w:b/>
          <w:bCs/>
          <w:lang w:eastAsia="ar-SA"/>
        </w:rPr>
      </w:pPr>
      <w:r w:rsidRPr="00166865">
        <w:rPr>
          <w:b/>
          <w:bCs/>
          <w:lang w:eastAsia="ar-SA"/>
        </w:rPr>
        <w:t xml:space="preserve">Часть 1. Условия предоставления обеспечения исполнения контракта в ином размере, нежели это указано в извещении и </w:t>
      </w:r>
      <w:r>
        <w:rPr>
          <w:b/>
          <w:bCs/>
          <w:lang w:eastAsia="ar-SA"/>
        </w:rPr>
        <w:t>аукционной</w:t>
      </w:r>
      <w:r w:rsidRPr="00166865">
        <w:rPr>
          <w:b/>
          <w:bCs/>
          <w:lang w:eastAsia="ar-SA"/>
        </w:rPr>
        <w:t xml:space="preserve"> документации</w:t>
      </w:r>
    </w:p>
    <w:p w:rsidR="004563D9" w:rsidRPr="001748D6" w:rsidRDefault="004563D9" w:rsidP="0089023D">
      <w:pPr>
        <w:autoSpaceDE w:val="0"/>
        <w:autoSpaceDN w:val="0"/>
        <w:adjustRightInd w:val="0"/>
        <w:ind w:firstLine="540"/>
        <w:jc w:val="both"/>
      </w:pPr>
      <w:r>
        <w:t xml:space="preserve">1. </w:t>
      </w:r>
      <w:r w:rsidRPr="001748D6">
        <w:t>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w:t>
      </w:r>
    </w:p>
    <w:p w:rsidR="004563D9" w:rsidRPr="00D303E5" w:rsidRDefault="004563D9" w:rsidP="0089023D">
      <w:pPr>
        <w:autoSpaceDE w:val="0"/>
        <w:autoSpaceDN w:val="0"/>
        <w:adjustRightInd w:val="0"/>
        <w:ind w:firstLine="540"/>
        <w:jc w:val="both"/>
      </w:pPr>
      <w:r>
        <w:t>а)</w:t>
      </w:r>
      <w:r w:rsidRPr="00D303E5">
        <w:t>если начальная (максимальная) цена контракта составляет более чем пятнадцать миллионов рублей  –  обеспечение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p>
    <w:p w:rsidR="004563D9" w:rsidRPr="004012C0" w:rsidRDefault="004563D9" w:rsidP="0089023D">
      <w:pPr>
        <w:autoSpaceDE w:val="0"/>
        <w:autoSpaceDN w:val="0"/>
        <w:adjustRightInd w:val="0"/>
        <w:ind w:firstLine="540"/>
        <w:jc w:val="both"/>
      </w:pPr>
      <w:r w:rsidRPr="00D303E5">
        <w:t xml:space="preserve">б)если начальная (максимальная) цена контракта составляет пятнадцать миллионов рублей и менее – обеспечение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 или информацию, подтверждающую добросовестность участника на дату подачи заявки: </w:t>
      </w:r>
      <w:r>
        <w:t>и</w:t>
      </w:r>
      <w:r w:rsidRPr="007875B0">
        <w:t>нформаци</w:t>
      </w:r>
      <w:r>
        <w:t>ю</w:t>
      </w:r>
      <w:r w:rsidRPr="007875B0">
        <w:t xml:space="preserve">, </w:t>
      </w:r>
      <w:r w:rsidRPr="004012C0">
        <w:t>содержащуюся в реестре контрактов, заключенных заказчиками, и</w:t>
      </w:r>
      <w:r>
        <w:t xml:space="preserve"> </w:t>
      </w:r>
      <w:r w:rsidRPr="004012C0">
        <w:t>подтверждающую исполнение таким участником в течение одного года до даты подачи заявки на участие в эле</w:t>
      </w:r>
      <w:r>
        <w:t>к</w:t>
      </w:r>
      <w:r w:rsidRPr="004012C0">
        <w:t>тронном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эле</w:t>
      </w:r>
      <w:r>
        <w:t>к</w:t>
      </w:r>
      <w:r w:rsidRPr="004012C0">
        <w:t>тронном аукционе четырех и более контрактов (при этом не менее чем семьдесят</w:t>
      </w:r>
      <w:r>
        <w:t xml:space="preserve"> </w:t>
      </w:r>
      <w:r w:rsidRPr="004012C0">
        <w:t>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эле</w:t>
      </w:r>
      <w:r>
        <w:t>к</w:t>
      </w:r>
      <w:r w:rsidRPr="004012C0">
        <w:t xml:space="preserve">тронном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w:t>
      </w:r>
      <w:r>
        <w:t xml:space="preserve">электронного аукциона </w:t>
      </w:r>
      <w:r w:rsidRPr="004012C0">
        <w:t>предложено заключить контракт.</w:t>
      </w:r>
    </w:p>
    <w:p w:rsidR="004563D9" w:rsidRPr="001748D6" w:rsidRDefault="004563D9" w:rsidP="0089023D">
      <w:pPr>
        <w:autoSpaceDE w:val="0"/>
        <w:autoSpaceDN w:val="0"/>
        <w:adjustRightInd w:val="0"/>
        <w:ind w:firstLine="540"/>
        <w:jc w:val="both"/>
      </w:pPr>
      <w:r>
        <w:t xml:space="preserve">2. </w:t>
      </w:r>
      <w:r w:rsidRPr="001748D6">
        <w:t xml:space="preserve">В случае, предусмотренном частью 23 статьи 68 </w:t>
      </w:r>
      <w:r>
        <w:t>44-ФЗ</w:t>
      </w:r>
      <w:r w:rsidRPr="001748D6">
        <w:t xml:space="preserve">,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 с учетом </w:t>
      </w:r>
      <w:r>
        <w:t>под</w:t>
      </w:r>
      <w:r w:rsidRPr="001748D6">
        <w:t xml:space="preserve">пунктов </w:t>
      </w:r>
      <w:r>
        <w:t>а)</w:t>
      </w:r>
      <w:r w:rsidRPr="001748D6">
        <w:t xml:space="preserve"> или </w:t>
      </w:r>
      <w:r>
        <w:t xml:space="preserve">б)пункта 1 </w:t>
      </w:r>
      <w:r w:rsidRPr="001748D6">
        <w:t>настояще</w:t>
      </w:r>
      <w:r>
        <w:t>го раздела</w:t>
      </w:r>
      <w:r w:rsidRPr="001748D6">
        <w:t>.</w:t>
      </w:r>
    </w:p>
    <w:p w:rsidR="004563D9" w:rsidRPr="001748D6" w:rsidRDefault="004563D9" w:rsidP="0089023D">
      <w:pPr>
        <w:autoSpaceDE w:val="0"/>
        <w:autoSpaceDN w:val="0"/>
        <w:adjustRightInd w:val="0"/>
        <w:ind w:firstLine="540"/>
        <w:jc w:val="both"/>
      </w:pPr>
      <w:r w:rsidRPr="001748D6">
        <w:t>3. Обеспечение</w:t>
      </w:r>
      <w:r>
        <w:t xml:space="preserve"> в размере</w:t>
      </w:r>
      <w:r w:rsidRPr="001748D6">
        <w:t>, указанно</w:t>
      </w:r>
      <w:r>
        <w:t>м</w:t>
      </w:r>
      <w:r w:rsidRPr="001748D6">
        <w:t xml:space="preserve"> в </w:t>
      </w:r>
      <w:r>
        <w:t>под</w:t>
      </w:r>
      <w:r w:rsidRPr="001748D6">
        <w:t xml:space="preserve">пункте </w:t>
      </w:r>
      <w:r>
        <w:t xml:space="preserve">а) </w:t>
      </w:r>
      <w:r w:rsidRPr="001748D6">
        <w:t xml:space="preserve">или </w:t>
      </w:r>
      <w:r>
        <w:t>под</w:t>
      </w:r>
      <w:r w:rsidRPr="001748D6">
        <w:t xml:space="preserve">пункте </w:t>
      </w:r>
      <w:r>
        <w:t xml:space="preserve">б) </w:t>
      </w:r>
      <w:r w:rsidRPr="001748D6">
        <w:t xml:space="preserve">(если  информация, подтверждающая добросовестность участника </w:t>
      </w:r>
      <w:r>
        <w:t xml:space="preserve">не предоставляется участником электронного аукциона при направлении заказчику подписанного проекта </w:t>
      </w:r>
      <w:r w:rsidRPr="00617D28">
        <w:t>контракта)</w:t>
      </w:r>
      <w:r>
        <w:t xml:space="preserve"> пункта 1 настоящего раздела</w:t>
      </w:r>
      <w:r w:rsidRPr="001748D6">
        <w:t xml:space="preserve">, предоставляется участником </w:t>
      </w:r>
      <w:r>
        <w:t>электронного аукциона</w:t>
      </w:r>
      <w:r w:rsidRPr="001748D6">
        <w:t xml:space="preserve">, с которым заключается контракт, </w:t>
      </w:r>
      <w:r w:rsidRPr="00DF288B">
        <w:t>до его заключения.</w:t>
      </w:r>
    </w:p>
    <w:p w:rsidR="004563D9" w:rsidRPr="009A6E0D" w:rsidRDefault="004563D9" w:rsidP="0089023D">
      <w:pPr>
        <w:autoSpaceDE w:val="0"/>
        <w:autoSpaceDN w:val="0"/>
        <w:adjustRightInd w:val="0"/>
        <w:ind w:firstLine="540"/>
        <w:jc w:val="both"/>
      </w:pPr>
      <w:r w:rsidRPr="009A6E0D">
        <w:t>4.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563D9" w:rsidRPr="009A6E0D" w:rsidRDefault="004563D9" w:rsidP="0089023D">
      <w:pPr>
        <w:autoSpaceDE w:val="0"/>
        <w:autoSpaceDN w:val="0"/>
        <w:adjustRightInd w:val="0"/>
        <w:ind w:firstLine="540"/>
        <w:jc w:val="both"/>
      </w:pPr>
      <w:r w:rsidRPr="009A6E0D">
        <w:t xml:space="preserve">5. В случае, если участником </w:t>
      </w:r>
      <w:r>
        <w:t>электронного аукциона</w:t>
      </w:r>
      <w:r w:rsidRPr="009A6E0D">
        <w:t>, с которым заключается контракт, является государственное или муниципальное казенное учреждение, положения об обеспечении исполнения контракта к такому участнику не применяются.</w:t>
      </w:r>
    </w:p>
    <w:p w:rsidR="004563D9" w:rsidRDefault="004563D9" w:rsidP="0089023D">
      <w:pPr>
        <w:suppressAutoHyphens/>
        <w:ind w:right="-55" w:firstLine="540"/>
        <w:jc w:val="center"/>
        <w:rPr>
          <w:b/>
          <w:bCs/>
          <w:lang w:eastAsia="ar-SA"/>
        </w:rPr>
      </w:pPr>
    </w:p>
    <w:p w:rsidR="004563D9" w:rsidRPr="009A6E0D" w:rsidRDefault="004563D9" w:rsidP="0089023D">
      <w:pPr>
        <w:suppressAutoHyphens/>
        <w:ind w:right="-55" w:firstLine="540"/>
        <w:jc w:val="center"/>
        <w:rPr>
          <w:b/>
          <w:bCs/>
          <w:color w:val="000000"/>
          <w:lang w:eastAsia="ar-SA"/>
        </w:rPr>
      </w:pPr>
      <w:r w:rsidRPr="009A6E0D">
        <w:rPr>
          <w:b/>
          <w:bCs/>
          <w:lang w:eastAsia="ar-SA"/>
        </w:rPr>
        <w:t xml:space="preserve">Часть 2. </w:t>
      </w:r>
      <w:r w:rsidRPr="009A6E0D">
        <w:rPr>
          <w:b/>
          <w:bCs/>
          <w:color w:val="000000"/>
          <w:lang w:eastAsia="ar-SA"/>
        </w:rPr>
        <w:t xml:space="preserve"> Безотзывная банковская гарантия</w:t>
      </w:r>
    </w:p>
    <w:p w:rsidR="004563D9" w:rsidRDefault="004563D9" w:rsidP="0089023D">
      <w:pPr>
        <w:autoSpaceDE w:val="0"/>
        <w:autoSpaceDN w:val="0"/>
        <w:adjustRightInd w:val="0"/>
        <w:ind w:firstLine="539"/>
        <w:jc w:val="both"/>
      </w:pPr>
      <w:r w:rsidRPr="009A6E0D">
        <w:t xml:space="preserve">1. В качестве обеспечения исполнения контракта заказчиком принимаются банковские гарантии, выданные банками, включенными в предусмотренный </w:t>
      </w:r>
      <w:r w:rsidRPr="00F82B9F">
        <w:t>статьей 176.1</w:t>
      </w:r>
      <w:r w:rsidRPr="009A6E0D">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4563D9" w:rsidRPr="00F82B9F" w:rsidRDefault="004563D9" w:rsidP="0089023D">
      <w:pPr>
        <w:autoSpaceDE w:val="0"/>
        <w:autoSpaceDN w:val="0"/>
        <w:adjustRightInd w:val="0"/>
        <w:ind w:firstLine="539"/>
        <w:jc w:val="both"/>
      </w:pPr>
      <w:r w:rsidRPr="00F82B9F">
        <w:t xml:space="preserve">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(с 31.03.2014). </w:t>
      </w:r>
    </w:p>
    <w:p w:rsidR="004563D9" w:rsidRPr="00F82B9F" w:rsidRDefault="004563D9" w:rsidP="0089023D">
      <w:pPr>
        <w:autoSpaceDE w:val="0"/>
        <w:autoSpaceDN w:val="0"/>
        <w:adjustRightInd w:val="0"/>
        <w:ind w:firstLine="539"/>
        <w:jc w:val="both"/>
      </w:pPr>
      <w:r w:rsidRPr="00F82B9F">
        <w:t>Банковская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Российской Федерации.</w:t>
      </w:r>
    </w:p>
    <w:p w:rsidR="004563D9" w:rsidRPr="009A6E0D" w:rsidRDefault="004563D9" w:rsidP="0089023D">
      <w:pPr>
        <w:autoSpaceDE w:val="0"/>
        <w:autoSpaceDN w:val="0"/>
        <w:adjustRightInd w:val="0"/>
        <w:ind w:firstLine="539"/>
        <w:jc w:val="both"/>
      </w:pPr>
      <w:r w:rsidRPr="009A6E0D">
        <w:t>2. Банковская гарантия должна быть безотзывной и должна содержать:</w:t>
      </w:r>
    </w:p>
    <w:p w:rsidR="004563D9" w:rsidRDefault="004563D9" w:rsidP="0089023D">
      <w:pPr>
        <w:autoSpaceDE w:val="0"/>
        <w:autoSpaceDN w:val="0"/>
        <w:adjustRightInd w:val="0"/>
        <w:ind w:firstLine="540"/>
        <w:jc w:val="both"/>
      </w:pPr>
      <w:r w:rsidRPr="009A6E0D">
        <w:t xml:space="preserve">1) </w:t>
      </w:r>
      <w:r>
        <w:t>сумму банковской гарантии, подлежащую уплате гарантом заказчику в случае ненадлежащего исполнения обязательств по контракту;</w:t>
      </w:r>
    </w:p>
    <w:p w:rsidR="004563D9" w:rsidRDefault="004563D9" w:rsidP="0089023D">
      <w:pPr>
        <w:autoSpaceDE w:val="0"/>
        <w:autoSpaceDN w:val="0"/>
        <w:adjustRightInd w:val="0"/>
        <w:ind w:firstLine="539"/>
        <w:jc w:val="both"/>
      </w:pPr>
      <w:r w:rsidRPr="009A6E0D">
        <w:t>2) обязательства принципала, надлежащее исполнение которых обесп</w:t>
      </w:r>
      <w:r>
        <w:t>ечивается банковской гарантией.</w:t>
      </w:r>
    </w:p>
    <w:p w:rsidR="004563D9" w:rsidRPr="009A6E0D" w:rsidRDefault="004563D9" w:rsidP="0089023D">
      <w:pPr>
        <w:autoSpaceDE w:val="0"/>
        <w:autoSpaceDN w:val="0"/>
        <w:adjustRightInd w:val="0"/>
        <w:ind w:firstLine="539"/>
        <w:jc w:val="both"/>
      </w:pPr>
      <w:r w:rsidRPr="009A6E0D">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4563D9" w:rsidRPr="009A6E0D" w:rsidRDefault="004563D9" w:rsidP="0089023D">
      <w:pPr>
        <w:autoSpaceDE w:val="0"/>
        <w:autoSpaceDN w:val="0"/>
        <w:adjustRightInd w:val="0"/>
        <w:ind w:firstLine="539"/>
        <w:jc w:val="both"/>
      </w:pPr>
      <w:r w:rsidRPr="009A6E0D">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563D9" w:rsidRPr="00906F33" w:rsidRDefault="004563D9" w:rsidP="0089023D">
      <w:pPr>
        <w:autoSpaceDE w:val="0"/>
        <w:autoSpaceDN w:val="0"/>
        <w:adjustRightInd w:val="0"/>
        <w:ind w:firstLine="539"/>
        <w:jc w:val="both"/>
      </w:pPr>
      <w:r w:rsidRPr="009A6E0D">
        <w:t>Получатель</w:t>
      </w:r>
      <w:r>
        <w:t xml:space="preserve">: </w:t>
      </w:r>
      <w:r w:rsidRPr="00906F33">
        <w:t xml:space="preserve">УФК по Краснодарскому краю (Администрация </w:t>
      </w:r>
      <w:r>
        <w:t xml:space="preserve">Новоленинского </w:t>
      </w:r>
      <w:r w:rsidRPr="00906F33">
        <w:t>сельского поселения Тимашевского района),</w:t>
      </w:r>
    </w:p>
    <w:p w:rsidR="004563D9" w:rsidRPr="00906F33" w:rsidRDefault="004563D9" w:rsidP="0089023D">
      <w:pPr>
        <w:autoSpaceDE w:val="0"/>
        <w:autoSpaceDN w:val="0"/>
        <w:adjustRightInd w:val="0"/>
        <w:ind w:firstLine="539"/>
        <w:jc w:val="both"/>
      </w:pPr>
      <w:r>
        <w:t xml:space="preserve">Банк получателя: </w:t>
      </w:r>
      <w:r w:rsidRPr="00906F33">
        <w:t>Южное г</w:t>
      </w:r>
      <w:r>
        <w:t xml:space="preserve">лавное управление Центрального </w:t>
      </w:r>
      <w:r w:rsidRPr="00906F33">
        <w:t>банка Российской Федерации</w:t>
      </w:r>
      <w:r>
        <w:t xml:space="preserve"> г. Краснодара</w:t>
      </w:r>
      <w:r w:rsidRPr="00906F33">
        <w:t xml:space="preserve">, л/сч  </w:t>
      </w:r>
      <w:r>
        <w:t>05183004240</w:t>
      </w:r>
      <w:r w:rsidRPr="00906F33">
        <w:t xml:space="preserve">) </w:t>
      </w:r>
    </w:p>
    <w:p w:rsidR="004563D9" w:rsidRPr="00906F33" w:rsidRDefault="004563D9" w:rsidP="0089023D">
      <w:pPr>
        <w:autoSpaceDE w:val="0"/>
        <w:autoSpaceDN w:val="0"/>
        <w:adjustRightInd w:val="0"/>
        <w:ind w:firstLine="539"/>
        <w:jc w:val="both"/>
      </w:pPr>
      <w:r w:rsidRPr="00906F33">
        <w:t>ИНН: 23530214</w:t>
      </w:r>
      <w:r>
        <w:t>64</w:t>
      </w:r>
    </w:p>
    <w:p w:rsidR="004563D9" w:rsidRPr="00906F33" w:rsidRDefault="004563D9" w:rsidP="0089023D">
      <w:pPr>
        <w:autoSpaceDE w:val="0"/>
        <w:autoSpaceDN w:val="0"/>
        <w:adjustRightInd w:val="0"/>
        <w:ind w:firstLine="539"/>
        <w:jc w:val="both"/>
      </w:pPr>
      <w:r w:rsidRPr="00906F33">
        <w:t>КПП: 235301001</w:t>
      </w:r>
    </w:p>
    <w:p w:rsidR="004563D9" w:rsidRPr="00906F33" w:rsidRDefault="004563D9" w:rsidP="0089023D">
      <w:pPr>
        <w:autoSpaceDE w:val="0"/>
        <w:autoSpaceDN w:val="0"/>
        <w:adjustRightInd w:val="0"/>
        <w:ind w:firstLine="539"/>
        <w:jc w:val="both"/>
      </w:pPr>
      <w:r w:rsidRPr="00906F33">
        <w:t>Р/счет: 40</w:t>
      </w:r>
      <w:r>
        <w:t>3032</w:t>
      </w:r>
      <w:r w:rsidRPr="00906F33">
        <w:t>810</w:t>
      </w:r>
      <w:r>
        <w:t>103493</w:t>
      </w:r>
      <w:r w:rsidRPr="00906F33">
        <w:t>00</w:t>
      </w:r>
      <w:r>
        <w:t>0241</w:t>
      </w:r>
    </w:p>
    <w:p w:rsidR="004563D9" w:rsidRPr="009A6E0D" w:rsidRDefault="004563D9" w:rsidP="0089023D">
      <w:pPr>
        <w:autoSpaceDE w:val="0"/>
        <w:autoSpaceDN w:val="0"/>
        <w:adjustRightInd w:val="0"/>
        <w:ind w:firstLine="539"/>
        <w:jc w:val="both"/>
      </w:pPr>
      <w:r w:rsidRPr="00906F33">
        <w:t xml:space="preserve">БИК: </w:t>
      </w:r>
      <w:r>
        <w:t>04034001</w:t>
      </w:r>
    </w:p>
    <w:p w:rsidR="004563D9" w:rsidRPr="00F82B9F" w:rsidRDefault="004563D9" w:rsidP="0089023D">
      <w:pPr>
        <w:autoSpaceDE w:val="0"/>
        <w:autoSpaceDN w:val="0"/>
        <w:adjustRightInd w:val="0"/>
        <w:ind w:firstLine="539"/>
        <w:jc w:val="both"/>
      </w:pPr>
      <w:r w:rsidRPr="00F82B9F">
        <w:t>5) срок действия банковской гарантии, предоставленной в качестве обеспечения исполнения контракта  (должен превышать срок действия контракта не менее чем на один месяц);</w:t>
      </w:r>
    </w:p>
    <w:p w:rsidR="004563D9" w:rsidRPr="009A6E0D" w:rsidRDefault="004563D9" w:rsidP="0089023D">
      <w:pPr>
        <w:autoSpaceDE w:val="0"/>
        <w:autoSpaceDN w:val="0"/>
        <w:adjustRightInd w:val="0"/>
        <w:ind w:firstLine="539"/>
        <w:jc w:val="both"/>
      </w:pPr>
      <w:r w:rsidRPr="00F82B9F">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563D9" w:rsidRPr="00F82B9F" w:rsidRDefault="004563D9" w:rsidP="0089023D">
      <w:pPr>
        <w:autoSpaceDE w:val="0"/>
        <w:autoSpaceDN w:val="0"/>
        <w:adjustRightInd w:val="0"/>
        <w:ind w:firstLine="539"/>
        <w:jc w:val="both"/>
      </w:pPr>
      <w:r w:rsidRPr="00F82B9F">
        <w:t xml:space="preserve">7) </w:t>
      </w:r>
      <w:hyperlink r:id="rId12" w:history="1">
        <w:r w:rsidRPr="00F82B9F">
          <w:t>перечень</w:t>
        </w:r>
      </w:hyperlink>
      <w:r w:rsidRPr="00F82B9F">
        <w:t xml:space="preserve"> документов, предоставляемых заказчиком банку одновременно с требованием об осуществлении уплаты денежной суммы по банковской гарантии, установленный Правительством Российской Федерации (постановление Правительства РФ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p>
    <w:p w:rsidR="004563D9" w:rsidRPr="00F82B9F" w:rsidRDefault="004563D9" w:rsidP="0089023D">
      <w:pPr>
        <w:autoSpaceDE w:val="0"/>
        <w:autoSpaceDN w:val="0"/>
        <w:adjustRightInd w:val="0"/>
        <w:ind w:firstLine="539"/>
        <w:jc w:val="both"/>
      </w:pPr>
      <w:bookmarkStart w:id="7" w:name="Par1"/>
      <w:bookmarkEnd w:id="7"/>
      <w:r w:rsidRPr="00F82B9F">
        <w:t>8) условие о праве на бесспорное списание денежных средств заказчиком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563D9" w:rsidRPr="009A6E0D" w:rsidRDefault="004563D9" w:rsidP="0089023D">
      <w:pPr>
        <w:autoSpaceDE w:val="0"/>
        <w:autoSpaceDN w:val="0"/>
        <w:adjustRightInd w:val="0"/>
        <w:ind w:firstLine="539"/>
        <w:jc w:val="both"/>
      </w:pPr>
    </w:p>
    <w:p w:rsidR="004563D9" w:rsidRPr="00B605DE" w:rsidRDefault="004563D9" w:rsidP="0089023D">
      <w:pPr>
        <w:autoSpaceDE w:val="0"/>
        <w:autoSpaceDN w:val="0"/>
        <w:adjustRightInd w:val="0"/>
        <w:ind w:firstLine="539"/>
        <w:jc w:val="both"/>
        <w:rPr>
          <w:b/>
          <w:bCs/>
        </w:rPr>
      </w:pPr>
      <w:r w:rsidRPr="00B605DE">
        <w:rPr>
          <w:b/>
          <w:bCs/>
        </w:rPr>
        <w:t>Часть 3. Внесение денежных средств в качестве обеспечения исполнения контракта</w:t>
      </w:r>
    </w:p>
    <w:p w:rsidR="004563D9" w:rsidRDefault="004563D9" w:rsidP="0089023D">
      <w:pPr>
        <w:autoSpaceDE w:val="0"/>
        <w:autoSpaceDN w:val="0"/>
        <w:adjustRightInd w:val="0"/>
        <w:ind w:firstLine="539"/>
        <w:jc w:val="both"/>
      </w:pPr>
    </w:p>
    <w:p w:rsidR="004563D9" w:rsidRPr="009A6E0D" w:rsidRDefault="004563D9" w:rsidP="0089023D">
      <w:pPr>
        <w:autoSpaceDE w:val="0"/>
        <w:autoSpaceDN w:val="0"/>
        <w:adjustRightInd w:val="0"/>
        <w:ind w:firstLine="539"/>
        <w:jc w:val="both"/>
      </w:pPr>
      <w:r w:rsidRPr="009A6E0D">
        <w:t xml:space="preserve">Участник </w:t>
      </w:r>
      <w:r w:rsidRPr="00F82B9F">
        <w:t xml:space="preserve">электронного аукциона </w:t>
      </w:r>
      <w:r w:rsidRPr="009A6E0D">
        <w:t xml:space="preserve">должен внести денежные средства в качестве обеспечения исполнения контракта в размере, установленном в извещении о проведении </w:t>
      </w:r>
      <w:r w:rsidRPr="00F82B9F">
        <w:t xml:space="preserve">электронного аукциона </w:t>
      </w:r>
      <w:r w:rsidRPr="009A6E0D">
        <w:t xml:space="preserve">и </w:t>
      </w:r>
      <w:r>
        <w:t>аукционной</w:t>
      </w:r>
      <w:r w:rsidRPr="009A6E0D">
        <w:t xml:space="preserve"> документации</w:t>
      </w:r>
      <w:r w:rsidRPr="00F82B9F">
        <w:t xml:space="preserve">, или в случаях, предусмотренных в пп. а), б) пункта 1 части 1 настоящего раздела – </w:t>
      </w:r>
      <w:r>
        <w:t xml:space="preserve">в </w:t>
      </w:r>
      <w:r w:rsidRPr="00F82B9F">
        <w:t>размере, превышающем установленный в полтора раза, на банковский счет:</w:t>
      </w:r>
    </w:p>
    <w:p w:rsidR="004563D9" w:rsidRPr="009A6E0D" w:rsidRDefault="004563D9" w:rsidP="0089023D">
      <w:pPr>
        <w:autoSpaceDE w:val="0"/>
        <w:autoSpaceDN w:val="0"/>
        <w:adjustRightInd w:val="0"/>
        <w:ind w:firstLine="539"/>
        <w:jc w:val="both"/>
      </w:pPr>
    </w:p>
    <w:p w:rsidR="004563D9" w:rsidRPr="00906F33" w:rsidRDefault="004563D9" w:rsidP="00BA1127">
      <w:pPr>
        <w:autoSpaceDE w:val="0"/>
        <w:autoSpaceDN w:val="0"/>
        <w:adjustRightInd w:val="0"/>
        <w:ind w:firstLine="539"/>
        <w:jc w:val="both"/>
      </w:pPr>
      <w:r w:rsidRPr="009A6E0D">
        <w:t xml:space="preserve">Получатель: </w:t>
      </w:r>
      <w:r w:rsidRPr="00906F33">
        <w:t xml:space="preserve">УФК по Краснодарскому краю (Администрация </w:t>
      </w:r>
      <w:r>
        <w:t xml:space="preserve">Новоленинского </w:t>
      </w:r>
      <w:r w:rsidRPr="00906F33">
        <w:t>сельского поселения Тимашевского района),</w:t>
      </w:r>
    </w:p>
    <w:p w:rsidR="004563D9" w:rsidRPr="00906F33" w:rsidRDefault="004563D9" w:rsidP="00BA1127">
      <w:pPr>
        <w:autoSpaceDE w:val="0"/>
        <w:autoSpaceDN w:val="0"/>
        <w:adjustRightInd w:val="0"/>
        <w:ind w:firstLine="539"/>
        <w:jc w:val="both"/>
      </w:pPr>
      <w:r>
        <w:t xml:space="preserve">Банк получателя: </w:t>
      </w:r>
      <w:r w:rsidRPr="00906F33">
        <w:t>Южное г</w:t>
      </w:r>
      <w:r>
        <w:t xml:space="preserve">лавное управление Центрального </w:t>
      </w:r>
      <w:r w:rsidRPr="00906F33">
        <w:t>банка Российской Федерации</w:t>
      </w:r>
      <w:r>
        <w:t xml:space="preserve"> г. Краснодара</w:t>
      </w:r>
      <w:r w:rsidRPr="00906F33">
        <w:t xml:space="preserve">, л/сч  </w:t>
      </w:r>
      <w:r>
        <w:t>05183004240</w:t>
      </w:r>
      <w:r w:rsidRPr="00906F33">
        <w:t xml:space="preserve">) </w:t>
      </w:r>
    </w:p>
    <w:p w:rsidR="004563D9" w:rsidRPr="00906F33" w:rsidRDefault="004563D9" w:rsidP="00BA1127">
      <w:pPr>
        <w:autoSpaceDE w:val="0"/>
        <w:autoSpaceDN w:val="0"/>
        <w:adjustRightInd w:val="0"/>
        <w:ind w:firstLine="539"/>
        <w:jc w:val="both"/>
      </w:pPr>
      <w:r w:rsidRPr="00906F33">
        <w:t>ИНН: 23530214</w:t>
      </w:r>
      <w:r>
        <w:t>64</w:t>
      </w:r>
    </w:p>
    <w:p w:rsidR="004563D9" w:rsidRPr="00906F33" w:rsidRDefault="004563D9" w:rsidP="00BA1127">
      <w:pPr>
        <w:autoSpaceDE w:val="0"/>
        <w:autoSpaceDN w:val="0"/>
        <w:adjustRightInd w:val="0"/>
        <w:ind w:firstLine="539"/>
        <w:jc w:val="both"/>
      </w:pPr>
      <w:r w:rsidRPr="00906F33">
        <w:t>КПП: 235301001</w:t>
      </w:r>
    </w:p>
    <w:p w:rsidR="004563D9" w:rsidRPr="00906F33" w:rsidRDefault="004563D9" w:rsidP="00BA1127">
      <w:pPr>
        <w:autoSpaceDE w:val="0"/>
        <w:autoSpaceDN w:val="0"/>
        <w:adjustRightInd w:val="0"/>
        <w:ind w:firstLine="539"/>
        <w:jc w:val="both"/>
      </w:pPr>
      <w:r w:rsidRPr="00906F33">
        <w:t>Р/счет: 40</w:t>
      </w:r>
      <w:r>
        <w:t>3032</w:t>
      </w:r>
      <w:r w:rsidRPr="00906F33">
        <w:t>810</w:t>
      </w:r>
      <w:r>
        <w:t>103493</w:t>
      </w:r>
      <w:r w:rsidRPr="00906F33">
        <w:t>00</w:t>
      </w:r>
      <w:r>
        <w:t>0241</w:t>
      </w:r>
    </w:p>
    <w:p w:rsidR="004563D9" w:rsidRPr="009A6E0D" w:rsidRDefault="004563D9" w:rsidP="00BA1127">
      <w:pPr>
        <w:autoSpaceDE w:val="0"/>
        <w:autoSpaceDN w:val="0"/>
        <w:adjustRightInd w:val="0"/>
        <w:ind w:firstLine="539"/>
        <w:jc w:val="both"/>
      </w:pPr>
      <w:r w:rsidRPr="00906F33">
        <w:t xml:space="preserve">БИК: </w:t>
      </w:r>
      <w:r>
        <w:t>04034001</w:t>
      </w:r>
    </w:p>
    <w:p w:rsidR="004563D9" w:rsidRPr="009A6E0D" w:rsidRDefault="004563D9" w:rsidP="0089023D">
      <w:pPr>
        <w:autoSpaceDE w:val="0"/>
        <w:autoSpaceDN w:val="0"/>
        <w:adjustRightInd w:val="0"/>
        <w:ind w:firstLine="539"/>
        <w:jc w:val="both"/>
      </w:pPr>
    </w:p>
    <w:p w:rsidR="004563D9" w:rsidRPr="0084152D" w:rsidRDefault="004563D9" w:rsidP="0089023D">
      <w:pPr>
        <w:autoSpaceDE w:val="0"/>
        <w:autoSpaceDN w:val="0"/>
        <w:adjustRightInd w:val="0"/>
        <w:ind w:firstLine="539"/>
        <w:jc w:val="both"/>
      </w:pPr>
      <w:r w:rsidRPr="0084152D">
        <w:t>Платежное поручение, которым в силу закона перечисляются средства в обеспечение исполнения контракта, должно быть оформлено в соответствии с требованиями Положения Центрального банка Российской Федерации от 19.06.2012 № 383-П «О правилах осуществления перевода денежных средств».</w:t>
      </w:r>
    </w:p>
    <w:p w:rsidR="004563D9" w:rsidRPr="0084152D" w:rsidRDefault="004563D9" w:rsidP="0089023D">
      <w:pPr>
        <w:autoSpaceDE w:val="0"/>
        <w:autoSpaceDN w:val="0"/>
        <w:adjustRightInd w:val="0"/>
        <w:ind w:firstLine="539"/>
        <w:jc w:val="both"/>
      </w:pPr>
      <w:r w:rsidRPr="0084152D">
        <w:t>Если отсутствует возможность идентифицировать необходимые реквизиты, содержащиеся в платежном поручении, указывающие на назначение платежа: «обеспечение исполнения контракта», «номер извещения (лота)», участник, с которым заключается контракт, несет риски, связанные с не</w:t>
      </w:r>
      <w:r>
        <w:t xml:space="preserve"> </w:t>
      </w:r>
      <w:r w:rsidRPr="0084152D">
        <w:t>предоставлением обеспечения исполнения контракта и, соответственно, – с удержанием денежных средств, внесенных в качестве обеспечения заявки на участие в электронном аукционе.</w:t>
      </w:r>
    </w:p>
    <w:p w:rsidR="004563D9" w:rsidRPr="0084152D" w:rsidRDefault="004563D9" w:rsidP="0089023D">
      <w:pPr>
        <w:autoSpaceDE w:val="0"/>
        <w:autoSpaceDN w:val="0"/>
        <w:adjustRightInd w:val="0"/>
        <w:ind w:firstLine="539"/>
        <w:jc w:val="both"/>
      </w:pPr>
      <w:r w:rsidRPr="0084152D">
        <w:t xml:space="preserve">До истечения срока, установленного в документации для подписания контракта победитель аукциона или иной его участник, с которым заключается контракт, должен обеспечить поступление денежных средств на счет, который указан заказчиком в настоящей части. В противном случае такой участник признается не предоставившим обеспечение исполнения контракта. </w:t>
      </w:r>
    </w:p>
    <w:p w:rsidR="004563D9" w:rsidRPr="009A6E0D" w:rsidRDefault="004563D9" w:rsidP="0089023D">
      <w:pPr>
        <w:autoSpaceDE w:val="0"/>
        <w:autoSpaceDN w:val="0"/>
        <w:adjustRightInd w:val="0"/>
        <w:ind w:firstLine="539"/>
        <w:jc w:val="both"/>
      </w:pPr>
      <w:r w:rsidRPr="009A6E0D">
        <w:tab/>
      </w:r>
    </w:p>
    <w:p w:rsidR="004563D9" w:rsidRPr="009D1237" w:rsidRDefault="004563D9" w:rsidP="0089023D">
      <w:pPr>
        <w:autoSpaceDE w:val="0"/>
        <w:autoSpaceDN w:val="0"/>
        <w:adjustRightInd w:val="0"/>
        <w:ind w:firstLine="539"/>
        <w:jc w:val="both"/>
        <w:rPr>
          <w:b/>
          <w:bCs/>
          <w:sz w:val="28"/>
          <w:szCs w:val="28"/>
        </w:rPr>
      </w:pPr>
    </w:p>
    <w:p w:rsidR="004563D9" w:rsidRDefault="004563D9" w:rsidP="00BA1127">
      <w:pPr>
        <w:jc w:val="center"/>
        <w:rPr>
          <w:b/>
          <w:bCs/>
          <w:noProof/>
          <w:sz w:val="25"/>
          <w:szCs w:val="25"/>
        </w:rPr>
      </w:pPr>
    </w:p>
    <w:p w:rsidR="004563D9" w:rsidRDefault="004563D9" w:rsidP="00BA1127">
      <w:pPr>
        <w:jc w:val="center"/>
        <w:rPr>
          <w:b/>
          <w:bCs/>
          <w:noProof/>
          <w:sz w:val="25"/>
          <w:szCs w:val="25"/>
        </w:rPr>
      </w:pPr>
    </w:p>
    <w:p w:rsidR="004563D9" w:rsidRDefault="004563D9" w:rsidP="00BA1127">
      <w:pPr>
        <w:jc w:val="center"/>
        <w:rPr>
          <w:b/>
          <w:bCs/>
          <w:noProof/>
          <w:sz w:val="25"/>
          <w:szCs w:val="25"/>
        </w:rPr>
      </w:pPr>
    </w:p>
    <w:p w:rsidR="004563D9" w:rsidRDefault="004563D9" w:rsidP="00BA1127">
      <w:pPr>
        <w:jc w:val="center"/>
        <w:rPr>
          <w:b/>
          <w:bCs/>
          <w:noProof/>
          <w:sz w:val="25"/>
          <w:szCs w:val="25"/>
        </w:rPr>
      </w:pPr>
    </w:p>
    <w:p w:rsidR="004563D9" w:rsidRDefault="004563D9" w:rsidP="00BA1127">
      <w:pPr>
        <w:jc w:val="center"/>
        <w:rPr>
          <w:b/>
          <w:bCs/>
        </w:rPr>
      </w:pPr>
      <w:r>
        <w:rPr>
          <w:b/>
          <w:bCs/>
        </w:rPr>
        <w:t xml:space="preserve">РАЗДЕЛ 6 </w:t>
      </w:r>
      <w:r w:rsidRPr="00526E77">
        <w:rPr>
          <w:b/>
          <w:bCs/>
        </w:rPr>
        <w:t>ОБОСНОВАНИЕ НАЧАЛЬНОЙ (МАКСИМАЛЬНОЙ) ЦЕНЫ КОНТРАКТА</w:t>
      </w:r>
    </w:p>
    <w:p w:rsidR="004563D9" w:rsidRDefault="004563D9" w:rsidP="00BA1127">
      <w:pPr>
        <w:jc w:val="center"/>
        <w:rPr>
          <w:b/>
          <w:bCs/>
          <w:noProof/>
          <w:sz w:val="25"/>
          <w:szCs w:val="25"/>
        </w:rPr>
      </w:pPr>
      <w:r>
        <w:t>Начальная (максимальная) цена контракта была сформирована в соответствии с локальным сметным расчетом( Приложение</w:t>
      </w:r>
    </w:p>
    <w:p w:rsidR="004563D9" w:rsidRDefault="004563D9" w:rsidP="00BA1127">
      <w:pPr>
        <w:jc w:val="center"/>
        <w:rPr>
          <w:b/>
          <w:bCs/>
          <w:noProof/>
          <w:sz w:val="25"/>
          <w:szCs w:val="25"/>
        </w:rPr>
      </w:pPr>
    </w:p>
    <w:p w:rsidR="004563D9" w:rsidRDefault="004563D9" w:rsidP="00BA1127">
      <w:pPr>
        <w:jc w:val="center"/>
        <w:rPr>
          <w:b/>
          <w:bCs/>
          <w:noProof/>
          <w:sz w:val="25"/>
          <w:szCs w:val="25"/>
        </w:rPr>
      </w:pPr>
    </w:p>
    <w:p w:rsidR="004563D9" w:rsidRDefault="004563D9" w:rsidP="00BA1127">
      <w:pPr>
        <w:jc w:val="center"/>
        <w:rPr>
          <w:b/>
          <w:bCs/>
          <w:noProof/>
          <w:sz w:val="25"/>
          <w:szCs w:val="25"/>
        </w:rPr>
      </w:pPr>
    </w:p>
    <w:p w:rsidR="004563D9" w:rsidRDefault="004563D9" w:rsidP="00BA1127">
      <w:pPr>
        <w:jc w:val="center"/>
        <w:rPr>
          <w:b/>
          <w:bCs/>
          <w:noProof/>
          <w:sz w:val="25"/>
          <w:szCs w:val="25"/>
        </w:rPr>
      </w:pPr>
    </w:p>
    <w:p w:rsidR="004563D9" w:rsidRDefault="004563D9" w:rsidP="00BA1127">
      <w:pPr>
        <w:jc w:val="center"/>
        <w:rPr>
          <w:b/>
          <w:bCs/>
          <w:noProof/>
          <w:sz w:val="25"/>
          <w:szCs w:val="25"/>
        </w:rPr>
      </w:pPr>
    </w:p>
    <w:p w:rsidR="004563D9" w:rsidRPr="00811BE0" w:rsidRDefault="004563D9" w:rsidP="00BA1127">
      <w:pPr>
        <w:autoSpaceDE w:val="0"/>
        <w:autoSpaceDN w:val="0"/>
        <w:adjustRightInd w:val="0"/>
        <w:ind w:firstLine="540"/>
        <w:jc w:val="center"/>
        <w:outlineLvl w:val="0"/>
        <w:rPr>
          <w:b/>
          <w:bCs/>
        </w:rPr>
      </w:pPr>
      <w:r w:rsidRPr="00811BE0">
        <w:rPr>
          <w:b/>
          <w:bCs/>
        </w:rPr>
        <w:t xml:space="preserve">РАЗДЕЛ </w:t>
      </w:r>
      <w:r>
        <w:rPr>
          <w:b/>
          <w:bCs/>
        </w:rPr>
        <w:t xml:space="preserve">7 </w:t>
      </w:r>
      <w:r w:rsidRPr="00811BE0">
        <w:rPr>
          <w:b/>
          <w:bCs/>
        </w:rPr>
        <w:t>ИЗМЕНЕНИЕ УСЛОВИЙ КОНТРАКТА</w:t>
      </w:r>
    </w:p>
    <w:p w:rsidR="004563D9" w:rsidRDefault="004563D9" w:rsidP="00BA1127">
      <w:pPr>
        <w:autoSpaceDE w:val="0"/>
        <w:autoSpaceDN w:val="0"/>
        <w:adjustRightInd w:val="0"/>
        <w:ind w:firstLine="540"/>
        <w:jc w:val="both"/>
        <w:outlineLvl w:val="0"/>
      </w:pPr>
    </w:p>
    <w:p w:rsidR="004563D9" w:rsidRPr="00B06B37" w:rsidRDefault="004563D9" w:rsidP="00BA1127">
      <w:pPr>
        <w:autoSpaceDE w:val="0"/>
        <w:autoSpaceDN w:val="0"/>
        <w:adjustRightInd w:val="0"/>
        <w:ind w:firstLine="709"/>
        <w:jc w:val="both"/>
        <w:rPr>
          <w:sz w:val="28"/>
          <w:szCs w:val="28"/>
        </w:rPr>
      </w:pPr>
      <w:bookmarkStart w:id="8" w:name="Par17"/>
      <w:bookmarkEnd w:id="8"/>
      <w:r w:rsidRPr="00B06B37">
        <w:rPr>
          <w:sz w:val="28"/>
          <w:szCs w:val="28"/>
        </w:rPr>
        <w:t>1. Изменение существенных условий контракта при его исполнении допускается по соглашению сторон в следующих случаях:</w:t>
      </w:r>
    </w:p>
    <w:p w:rsidR="004563D9" w:rsidRPr="00B06B37" w:rsidRDefault="004563D9" w:rsidP="00BA1127">
      <w:pPr>
        <w:autoSpaceDE w:val="0"/>
        <w:autoSpaceDN w:val="0"/>
        <w:adjustRightInd w:val="0"/>
        <w:ind w:firstLine="709"/>
        <w:jc w:val="both"/>
        <w:rPr>
          <w:sz w:val="28"/>
          <w:szCs w:val="28"/>
        </w:rPr>
      </w:pPr>
      <w:r w:rsidRPr="00B06B37">
        <w:rPr>
          <w:sz w:val="28"/>
          <w:szCs w:val="28"/>
        </w:rPr>
        <w:t>1) если возможность изменения условий контракта предусмотрена контрактом:</w:t>
      </w:r>
    </w:p>
    <w:p w:rsidR="004563D9" w:rsidRPr="00B06B37" w:rsidRDefault="004563D9" w:rsidP="00BA1127">
      <w:pPr>
        <w:autoSpaceDE w:val="0"/>
        <w:autoSpaceDN w:val="0"/>
        <w:adjustRightInd w:val="0"/>
        <w:ind w:firstLine="709"/>
        <w:jc w:val="both"/>
        <w:rPr>
          <w:sz w:val="28"/>
          <w:szCs w:val="28"/>
        </w:rPr>
      </w:pPr>
      <w:r w:rsidRPr="00B06B37">
        <w:rPr>
          <w:sz w:val="28"/>
          <w:szCs w:val="28"/>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563D9" w:rsidRPr="00B06B37" w:rsidRDefault="004563D9" w:rsidP="00BA1127">
      <w:pPr>
        <w:autoSpaceDE w:val="0"/>
        <w:autoSpaceDN w:val="0"/>
        <w:adjustRightInd w:val="0"/>
        <w:ind w:firstLine="709"/>
        <w:jc w:val="both"/>
        <w:rPr>
          <w:sz w:val="28"/>
          <w:szCs w:val="28"/>
        </w:rPr>
      </w:pPr>
      <w:r w:rsidRPr="00B06B37">
        <w:rPr>
          <w:sz w:val="28"/>
          <w:szCs w:val="28"/>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563D9" w:rsidRPr="00B06B37" w:rsidRDefault="004563D9" w:rsidP="00BA1127">
      <w:pPr>
        <w:autoSpaceDE w:val="0"/>
        <w:autoSpaceDN w:val="0"/>
        <w:adjustRightInd w:val="0"/>
        <w:ind w:firstLine="709"/>
        <w:jc w:val="both"/>
        <w:rPr>
          <w:sz w:val="28"/>
          <w:szCs w:val="28"/>
        </w:rPr>
      </w:pPr>
      <w:r w:rsidRPr="00B06B37">
        <w:rPr>
          <w:sz w:val="28"/>
          <w:szCs w:val="28"/>
        </w:rPr>
        <w:t>2)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4563D9" w:rsidRDefault="004563D9" w:rsidP="00BA1127">
      <w:pPr>
        <w:autoSpaceDE w:val="0"/>
        <w:autoSpaceDN w:val="0"/>
        <w:adjustRightInd w:val="0"/>
        <w:ind w:firstLine="709"/>
        <w:jc w:val="both"/>
        <w:rPr>
          <w:sz w:val="28"/>
          <w:szCs w:val="28"/>
        </w:rPr>
      </w:pPr>
      <w:bookmarkStart w:id="9" w:name="Par10"/>
      <w:bookmarkEnd w:id="9"/>
      <w:r w:rsidRPr="00B06B37">
        <w:rPr>
          <w:sz w:val="28"/>
          <w:szCs w:val="28"/>
        </w:rPr>
        <w:t xml:space="preserve">3) в случаях, предусмотренных </w:t>
      </w:r>
      <w:hyperlink r:id="rId13" w:history="1">
        <w:r w:rsidRPr="00B06B37">
          <w:rPr>
            <w:sz w:val="28"/>
            <w:szCs w:val="28"/>
          </w:rPr>
          <w:t>пунктом 6 статьи 161</w:t>
        </w:r>
      </w:hyperlink>
      <w:r w:rsidRPr="00B06B37">
        <w:rPr>
          <w:sz w:val="28"/>
          <w:szCs w:val="28"/>
        </w:rPr>
        <w:t xml:space="preserve">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При этом государственный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Сокращение количества товара, объема работы или услуги при уменьшении цены контракта осуществляется в соответствии с методикой, утвержденной постановлением Правительства РФ от 28.11.2013 № 1090 «Об утверждении методики сокращения количества товаров, объемов работ или услуг при уменьшении цены контракта». Принятие государственным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r>
        <w:rPr>
          <w:sz w:val="28"/>
          <w:szCs w:val="28"/>
        </w:rPr>
        <w:t>;</w:t>
      </w:r>
    </w:p>
    <w:p w:rsidR="004563D9" w:rsidRPr="00B06B37" w:rsidRDefault="004563D9" w:rsidP="00BA1127">
      <w:pPr>
        <w:autoSpaceDE w:val="0"/>
        <w:autoSpaceDN w:val="0"/>
        <w:adjustRightInd w:val="0"/>
        <w:ind w:firstLine="709"/>
        <w:jc w:val="both"/>
        <w:rPr>
          <w:sz w:val="28"/>
          <w:szCs w:val="28"/>
        </w:rPr>
      </w:pPr>
      <w:r w:rsidRPr="00B06B37">
        <w:rPr>
          <w:sz w:val="28"/>
          <w:szCs w:val="28"/>
        </w:rPr>
        <w:t>4) изменение в соответствии с законодательством Российской Федерации регулируемых государством цен (тарифов) на товары, работы, услуги.</w:t>
      </w:r>
    </w:p>
    <w:p w:rsidR="004563D9" w:rsidRPr="00B06B37" w:rsidRDefault="004563D9" w:rsidP="00BA1127">
      <w:pPr>
        <w:autoSpaceDE w:val="0"/>
        <w:autoSpaceDN w:val="0"/>
        <w:adjustRightInd w:val="0"/>
        <w:ind w:firstLine="709"/>
        <w:jc w:val="both"/>
        <w:rPr>
          <w:sz w:val="28"/>
          <w:szCs w:val="28"/>
        </w:rPr>
      </w:pPr>
      <w:r w:rsidRPr="00B06B37">
        <w:rPr>
          <w:sz w:val="28"/>
          <w:szCs w:val="28"/>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4563D9" w:rsidRPr="00B06B37" w:rsidRDefault="004563D9" w:rsidP="00BA1127">
      <w:pPr>
        <w:autoSpaceDE w:val="0"/>
        <w:autoSpaceDN w:val="0"/>
        <w:adjustRightInd w:val="0"/>
        <w:ind w:firstLine="709"/>
        <w:jc w:val="both"/>
        <w:rPr>
          <w:sz w:val="28"/>
          <w:szCs w:val="28"/>
        </w:rPr>
      </w:pPr>
      <w:r w:rsidRPr="00B06B37">
        <w:rPr>
          <w:sz w:val="28"/>
          <w:szCs w:val="28"/>
        </w:rPr>
        <w:t>3. В случае перемены заказчика права и обязанности заказчика, предусмотренные контрактом, переходят к новому заказчику.</w:t>
      </w:r>
    </w:p>
    <w:p w:rsidR="004563D9" w:rsidRPr="00B06B37" w:rsidRDefault="004563D9" w:rsidP="00BA1127">
      <w:pPr>
        <w:autoSpaceDE w:val="0"/>
        <w:autoSpaceDN w:val="0"/>
        <w:adjustRightInd w:val="0"/>
        <w:ind w:firstLine="709"/>
        <w:jc w:val="both"/>
        <w:rPr>
          <w:sz w:val="28"/>
          <w:szCs w:val="28"/>
        </w:rPr>
      </w:pPr>
      <w:r w:rsidRPr="00B06B37">
        <w:rPr>
          <w:sz w:val="28"/>
          <w:szCs w:val="28"/>
        </w:rPr>
        <w:t xml:space="preserve">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rsidR="004563D9" w:rsidRDefault="004563D9" w:rsidP="00BA1127">
      <w:pPr>
        <w:autoSpaceDE w:val="0"/>
        <w:autoSpaceDN w:val="0"/>
        <w:adjustRightInd w:val="0"/>
        <w:ind w:firstLine="540"/>
        <w:jc w:val="both"/>
      </w:pPr>
    </w:p>
    <w:p w:rsidR="004563D9" w:rsidRDefault="004563D9" w:rsidP="00BA1127">
      <w:pPr>
        <w:jc w:val="center"/>
        <w:rPr>
          <w:b/>
          <w:bCs/>
          <w:noProof/>
          <w:sz w:val="25"/>
          <w:szCs w:val="25"/>
        </w:rPr>
      </w:pPr>
    </w:p>
    <w:p w:rsidR="004563D9" w:rsidRDefault="004563D9" w:rsidP="00BA1127">
      <w:pPr>
        <w:jc w:val="center"/>
        <w:rPr>
          <w:b/>
          <w:bCs/>
          <w:noProof/>
          <w:sz w:val="25"/>
          <w:szCs w:val="25"/>
        </w:rPr>
      </w:pPr>
    </w:p>
    <w:p w:rsidR="004563D9" w:rsidRDefault="004563D9" w:rsidP="00BA1127">
      <w:pPr>
        <w:jc w:val="center"/>
        <w:rPr>
          <w:b/>
          <w:bCs/>
          <w:noProof/>
          <w:sz w:val="25"/>
          <w:szCs w:val="25"/>
        </w:rPr>
      </w:pPr>
      <w:r>
        <w:rPr>
          <w:b/>
          <w:bCs/>
          <w:noProof/>
          <w:sz w:val="25"/>
          <w:szCs w:val="25"/>
        </w:rPr>
        <w:t xml:space="preserve">РАЗДЕЛ 8. </w:t>
      </w:r>
    </w:p>
    <w:p w:rsidR="004563D9" w:rsidRDefault="004563D9" w:rsidP="00BA1127">
      <w:pPr>
        <w:jc w:val="center"/>
        <w:rPr>
          <w:b/>
          <w:bCs/>
          <w:noProof/>
          <w:sz w:val="25"/>
          <w:szCs w:val="25"/>
        </w:rPr>
      </w:pPr>
      <w:r>
        <w:rPr>
          <w:b/>
          <w:bCs/>
          <w:noProof/>
          <w:sz w:val="25"/>
          <w:szCs w:val="25"/>
        </w:rPr>
        <w:t xml:space="preserve">ИНСТРУКЦИЯ ПО ЗАПОЛНЕНИЮ ПЕРВОЙ ЧАСТИ ЗАЯВКИ </w:t>
      </w:r>
    </w:p>
    <w:p w:rsidR="004563D9" w:rsidRDefault="004563D9" w:rsidP="00BA1127">
      <w:pPr>
        <w:jc w:val="center"/>
        <w:rPr>
          <w:b/>
          <w:bCs/>
          <w:noProof/>
          <w:sz w:val="25"/>
          <w:szCs w:val="25"/>
        </w:rPr>
      </w:pPr>
      <w:r>
        <w:rPr>
          <w:b/>
          <w:bCs/>
          <w:noProof/>
          <w:sz w:val="25"/>
          <w:szCs w:val="25"/>
        </w:rPr>
        <w:t>НА УЧАСТИЕ В ЭЛЕКТРОННОМ АУКЦИОНЕ</w:t>
      </w:r>
    </w:p>
    <w:p w:rsidR="004563D9" w:rsidRDefault="004563D9" w:rsidP="00BA1127">
      <w:pPr>
        <w:jc w:val="center"/>
        <w:rPr>
          <w:b/>
          <w:bCs/>
          <w:noProof/>
        </w:rPr>
      </w:pPr>
    </w:p>
    <w:p w:rsidR="004563D9" w:rsidRDefault="004563D9" w:rsidP="00BA1127">
      <w:pPr>
        <w:tabs>
          <w:tab w:val="left" w:pos="540"/>
        </w:tabs>
        <w:ind w:firstLine="567"/>
        <w:jc w:val="both"/>
      </w:pPr>
      <w:r>
        <w:t>Участник аукциона заполняет заявку в соответствии с порядком, определенном в Регламенте участия в аукционах и инструкции для работы на сайте ЭП, требованиями Федерального закона, а так же требованиями настоящей документации.</w:t>
      </w:r>
    </w:p>
    <w:p w:rsidR="004563D9" w:rsidRDefault="004563D9" w:rsidP="00BA1127">
      <w:pPr>
        <w:tabs>
          <w:tab w:val="left" w:pos="540"/>
        </w:tabs>
        <w:ind w:firstLine="567"/>
        <w:jc w:val="both"/>
      </w:pPr>
      <w:r>
        <w:t xml:space="preserve">Заявка (все документы, имеющие к ней отношение) должны быть составлены на русском языке за исключением указания на товарные знаки, знак обслуживания, фирменное наименование, патенты, полезные модели, промышленные образцы, наименование производителя товара, которые могут быть указаны на иностранном языке. При заполнении заявки участник должен руководствоваться следующей инструкцией: </w:t>
      </w:r>
    </w:p>
    <w:p w:rsidR="004563D9" w:rsidRDefault="004563D9" w:rsidP="00BA1127">
      <w:pPr>
        <w:tabs>
          <w:tab w:val="left" w:pos="540"/>
        </w:tabs>
        <w:ind w:firstLine="567"/>
        <w:jc w:val="both"/>
      </w:pPr>
      <w:r>
        <w:t xml:space="preserve">Участнику закупки в первой части своей заявки на участие в открытом аукционе в электронной форме на каждую единицу товара (материалов), являющуюся отдельно производимым товаром, для которых установлены заказчиком требования к техническим характеристикам необходимо сделать их описание, а именно: конкретное предложение (т.е. не допускающее двусмысленного толкования и сослагательного наклонения) о товарах (материалах), предлагаемых к использованию при выполнении работ, конкретные показатели этого товара по всем показателям указанным Заказчиком, в единицах измерения, указанных Заказчиком в Техническом задании и в приложениях к нему. В случае, если Заказчиком единицы измерения размеров не указаны считать, что они указаны в миллиметрах. Участник закупки в заявке в обязательном порядке указывает как конкретные значения параметров, так и единицы измерения. Предоставляемые участником закупки сведения не должны сопровождаться словами «эквивалент», «аналог», «типа», «менее», «более», «меньше», «больше», «или», «должен», «должен быть», «не более», «не менее», «ниже», «выше», «ранее», «не ранее», «не ниже», «не выше», «не должна(ен) быть менее», «не должна(ен) быть более»,  «товар должен соответствовать», «может», «допустимо», знаками «≥», «≤», «&lt;», «&gt;»                                      и допускать разночтения или двусмысленное толкование. В случае если диапазон значений показателя сопровождается словами «от», «до», «не менее», «не более», «менее», «более», «уже», «шире», «не уже», «не шире», «выше», «ниже», «не выше», «не ниже», «свыше», «превышать», «максимальное значение.», «минимальное значение», «min», «max», «как минимум», символом «-», «…» участник должен указать одно точное значение параметра товара. Иные термины (за исключением перечисленных ниже) не указывают на значения, подлежащие конкретизации. В случае если Заказчиком указано несколько взаимоисключающих наименований, товарных знаков или характеристик товара, участник закупки обязан выбрать и указать один товар и его конкретную характеристику. Такие характеристики как правило сопровождаются символом «;» «/». Наименования показателей изменению не подлежат. Также не подлежат изменению характеристики, о которых прямо сказано – значение показателя изменению не подлежит. </w:t>
      </w:r>
    </w:p>
    <w:p w:rsidR="004563D9" w:rsidRDefault="004563D9" w:rsidP="00BA1127">
      <w:pPr>
        <w:tabs>
          <w:tab w:val="left" w:pos="540"/>
        </w:tabs>
        <w:ind w:firstLine="567"/>
        <w:jc w:val="both"/>
      </w:pPr>
      <w:r>
        <w:t>Термины «не более», «не менее», «минимальное значение», «максимальное значение», «не уже», «не шире», «не выше», «не ниже» подразумевают, что значение, указанное заказчиком, включено в предел допустимых значений.</w:t>
      </w:r>
    </w:p>
    <w:p w:rsidR="004563D9" w:rsidRDefault="004563D9" w:rsidP="00BA1127">
      <w:pPr>
        <w:tabs>
          <w:tab w:val="left" w:pos="540"/>
        </w:tabs>
        <w:ind w:firstLine="567"/>
        <w:jc w:val="both"/>
      </w:pPr>
      <w:r>
        <w:t xml:space="preserve">Термин «от», «до», «менее», «более», «свыше», «превышать», «выше», «ниже», «уже», «шире» значит, что характеристика, указываемая участником, должна быть более (менее) указанной Заказчиком. Символ «±», применяемый при указании размеров товаров должен трактоваться как указание на диапазонное значение, подлежащее конкретизации. Данный символ, сопровождающий любой параметр кроме размера, должен трактоваться как установленный Заказчиком предел допуска по показателю и изменению не подлежит. </w:t>
      </w:r>
    </w:p>
    <w:p w:rsidR="004563D9" w:rsidRDefault="004563D9" w:rsidP="00BA1127">
      <w:pPr>
        <w:tabs>
          <w:tab w:val="left" w:pos="540"/>
        </w:tabs>
        <w:ind w:firstLine="567"/>
        <w:jc w:val="both"/>
      </w:pPr>
      <w:r>
        <w:t>В случае, если показатель сопровождается термином «диапазон», «в пределах» либо символом «÷» участник также указывает диапазонное значение, причем в случае, если указанный термин или символ сопровождается словами «не менее» или иными перечисленными в настоящем разделе участник может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 термин или символ сопровождается словами «не более» или иными перечисленными в настоящем разделе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 Участник вправе указать диапазонное значение показателя также в случае, если присутствует фраза – «допускается указание диапазонного значения показателя» и обязан указать диапазонное значение в случае, если Заказчиком прямо указано об этом. В случае, если часть показателей приведена на изображении товара, участник вправе не приводить изображение, однако обязан указать все параметры эквивалентности в соответствии с инструкцией, приведенной выше. В случае, если Заказчиком приведено несколько изображений товара и они являются взаимоисключающими, участник должен указать в заявке, какому именно изображению товар будет соответствовать. Показатели эквивалентности товара, являющиеся однородными по применению и определяющие многообразие вариантов исполнения товара, разделенные между собой запятой и имеющие в описании параметров эквивалентности обобщающее слово или фразу, после которого (-ой) стоит знак «:» - участник в своей заявке должен указать конкретный показатель эквивалентности, предлагаемого к использованию при выполнении работ товара, при этом исключается возможность участника указывать одновременно несколько показателей. 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Также соединительный союз «и» означает необходимость применения нескольких видов материала. В этом случае участник должен предложить все перечисленные виды материалов.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товара, при этом исключается возможность участника указывать одновременно несколько показателей. В случаях, прямо не описанных настоящей инструкцией считать, что показатель является неизменным.</w:t>
      </w:r>
    </w:p>
    <w:p w:rsidR="004563D9" w:rsidRDefault="004563D9" w:rsidP="00BA1127">
      <w:pPr>
        <w:tabs>
          <w:tab w:val="left" w:pos="540"/>
        </w:tabs>
        <w:ind w:firstLine="567"/>
        <w:jc w:val="both"/>
      </w:pPr>
      <w:r>
        <w:t xml:space="preserve">Товары, предлагаемые к поставке при выполнении работ, должны соответствовать действующим ГОСТам. Заявка на участие в аукционе направляется участником закупки Оператору ЭП в форме двух электронных документов, содержащих первую и вторую части заявки.   </w:t>
      </w:r>
    </w:p>
    <w:p w:rsidR="004563D9" w:rsidRDefault="004563D9" w:rsidP="00BA1127">
      <w:pPr>
        <w:ind w:firstLine="709"/>
        <w:jc w:val="both"/>
      </w:pPr>
    </w:p>
    <w:p w:rsidR="004563D9" w:rsidRDefault="004563D9" w:rsidP="00BA1127">
      <w:pPr>
        <w:jc w:val="center"/>
        <w:rPr>
          <w:b/>
          <w:bCs/>
          <w:noProof/>
        </w:rPr>
      </w:pPr>
    </w:p>
    <w:p w:rsidR="004563D9" w:rsidRDefault="004563D9" w:rsidP="00BA1127"/>
    <w:p w:rsidR="004563D9" w:rsidRDefault="004563D9" w:rsidP="00BA1127">
      <w:pPr>
        <w:ind w:firstLine="709"/>
        <w:jc w:val="center"/>
        <w:rPr>
          <w:b/>
          <w:bCs/>
        </w:rPr>
      </w:pPr>
      <w:r>
        <w:rPr>
          <w:b/>
          <w:bCs/>
        </w:rPr>
        <w:t>РАЗДЕЛ 9ТРЕБОВАНИЯ К СОДЕРЖАНИЮ И СОСТАВУ 1 И 2 ЧАСТЕЙ ЗАЯВКИ НА УЧАСТИЕ В ЭЛЕКТРОННОМ АУКЦИОНЕ</w:t>
      </w:r>
    </w:p>
    <w:p w:rsidR="004563D9" w:rsidRDefault="004563D9" w:rsidP="00BA1127">
      <w:pPr>
        <w:ind w:firstLine="709"/>
        <w:jc w:val="center"/>
        <w:rPr>
          <w:b/>
          <w:bCs/>
        </w:rPr>
      </w:pPr>
    </w:p>
    <w:p w:rsidR="004563D9" w:rsidRPr="0071299A" w:rsidRDefault="004563D9" w:rsidP="00BA1127">
      <w:pPr>
        <w:ind w:firstLine="709"/>
        <w:jc w:val="center"/>
        <w:rPr>
          <w:b/>
          <w:bCs/>
          <w:color w:val="FF0000"/>
          <w:sz w:val="22"/>
          <w:szCs w:val="22"/>
        </w:rPr>
      </w:pPr>
      <w:r w:rsidRPr="0071299A">
        <w:rPr>
          <w:b/>
          <w:bCs/>
          <w:sz w:val="22"/>
          <w:szCs w:val="22"/>
        </w:rPr>
        <w:t>ПЕРВАЯ ЧАСТЬ ЗАЯВКИ НА УЧАСТИЕ В ЭЛЕКТРОННОМ АУКЦИОНЕ ДОЛЖНА СОДЕРЖАТЬ СЛЕДУЮЩИЕ ДОКУМЕНТЫ И ИНФОРМАЦИЮ:</w:t>
      </w:r>
    </w:p>
    <w:tbl>
      <w:tblPr>
        <w:tblW w:w="154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14175"/>
      </w:tblGrid>
      <w:tr w:rsidR="004563D9" w:rsidRPr="005230A0" w:rsidTr="0015716A">
        <w:tc>
          <w:tcPr>
            <w:tcW w:w="1242" w:type="dxa"/>
            <w:vMerge w:val="restart"/>
          </w:tcPr>
          <w:p w:rsidR="004563D9" w:rsidRPr="005230A0" w:rsidRDefault="004563D9" w:rsidP="0015716A">
            <w:pPr>
              <w:jc w:val="center"/>
            </w:pPr>
            <w:r>
              <w:t>38</w:t>
            </w:r>
          </w:p>
        </w:tc>
        <w:tc>
          <w:tcPr>
            <w:tcW w:w="14175" w:type="dxa"/>
            <w:vAlign w:val="center"/>
          </w:tcPr>
          <w:p w:rsidR="004563D9" w:rsidRDefault="004563D9" w:rsidP="0015716A">
            <w:pPr>
              <w:autoSpaceDE w:val="0"/>
              <w:autoSpaceDN w:val="0"/>
              <w:adjustRightInd w:val="0"/>
              <w:ind w:firstLine="540"/>
              <w:jc w:val="both"/>
              <w:rPr>
                <w:b/>
                <w:bCs/>
              </w:rPr>
            </w:pPr>
            <w:r>
              <w:rPr>
                <w:b/>
                <w:bCs/>
              </w:rPr>
              <w:t>1) при заключении контракта на поставку товара:</w:t>
            </w:r>
          </w:p>
        </w:tc>
      </w:tr>
      <w:tr w:rsidR="004563D9" w:rsidRPr="005230A0" w:rsidTr="0015716A">
        <w:tc>
          <w:tcPr>
            <w:tcW w:w="1242" w:type="dxa"/>
            <w:vMerge/>
          </w:tcPr>
          <w:p w:rsidR="004563D9" w:rsidRPr="005230A0" w:rsidRDefault="004563D9" w:rsidP="0015716A">
            <w:pPr>
              <w:jc w:val="center"/>
            </w:pPr>
          </w:p>
        </w:tc>
        <w:tc>
          <w:tcPr>
            <w:tcW w:w="14175" w:type="dxa"/>
            <w:vAlign w:val="center"/>
          </w:tcPr>
          <w:p w:rsidR="004563D9" w:rsidRPr="00FB5366" w:rsidRDefault="004563D9" w:rsidP="0015716A">
            <w:pPr>
              <w:autoSpaceDE w:val="0"/>
              <w:autoSpaceDN w:val="0"/>
              <w:adjustRightInd w:val="0"/>
              <w:ind w:firstLine="540"/>
              <w:jc w:val="both"/>
            </w:pPr>
            <w:r w:rsidRPr="0015661D">
              <w:t>а)</w:t>
            </w:r>
            <w:r w:rsidRPr="00FB5366">
              <w:t xml:space="preserve">согласие участника </w:t>
            </w:r>
            <w:r>
              <w:t>электронного</w:t>
            </w:r>
            <w:r w:rsidRPr="00FB5366">
              <w:t xml:space="preserve">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4563D9" w:rsidRPr="00FB5366" w:rsidRDefault="004563D9" w:rsidP="0015716A">
            <w:pPr>
              <w:autoSpaceDE w:val="0"/>
              <w:autoSpaceDN w:val="0"/>
              <w:adjustRightInd w:val="0"/>
              <w:ind w:firstLine="540"/>
              <w:jc w:val="both"/>
            </w:pPr>
            <w:r w:rsidRPr="00450E40">
              <w:t xml:space="preserve">б) </w:t>
            </w:r>
            <w:r w:rsidRPr="00FB5366">
              <w:t xml:space="preserve">конкретные показатели, соответствующие значениям, установленным документацией </w:t>
            </w:r>
            <w:r>
              <w:t>электронного</w:t>
            </w:r>
            <w:r w:rsidRPr="00FB5366">
              <w:t xml:space="preserve"> аукцион</w:t>
            </w:r>
            <w:r>
              <w:t>а</w:t>
            </w:r>
            <w:r w:rsidRPr="00FB5366">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4563D9" w:rsidRPr="00450E40" w:rsidRDefault="004563D9" w:rsidP="0015716A">
            <w:pPr>
              <w:autoSpaceDE w:val="0"/>
              <w:autoSpaceDN w:val="0"/>
              <w:adjustRightInd w:val="0"/>
              <w:ind w:firstLine="540"/>
              <w:jc w:val="both"/>
            </w:pPr>
            <w:r w:rsidRPr="000E7A02">
              <w:t xml:space="preserve">Первая часть заявки на </w:t>
            </w:r>
            <w:r>
              <w:t xml:space="preserve">участие в электронном аукционе </w:t>
            </w:r>
            <w:r w:rsidRPr="000E7A02">
              <w:t>может содержать эскиз, рисунок, чертеж, фотографию, иное изображение товара, на поставку которого з</w:t>
            </w:r>
            <w:r>
              <w:t>аключается контракт.</w:t>
            </w:r>
          </w:p>
        </w:tc>
      </w:tr>
      <w:tr w:rsidR="004563D9" w:rsidRPr="005230A0" w:rsidTr="0015716A">
        <w:tc>
          <w:tcPr>
            <w:tcW w:w="1242" w:type="dxa"/>
            <w:vMerge/>
          </w:tcPr>
          <w:p w:rsidR="004563D9" w:rsidRPr="005230A0" w:rsidRDefault="004563D9" w:rsidP="0015716A">
            <w:pPr>
              <w:jc w:val="center"/>
            </w:pPr>
          </w:p>
        </w:tc>
        <w:tc>
          <w:tcPr>
            <w:tcW w:w="14175" w:type="dxa"/>
            <w:vAlign w:val="center"/>
          </w:tcPr>
          <w:p w:rsidR="004563D9" w:rsidRPr="00450E40" w:rsidRDefault="004563D9" w:rsidP="0015716A">
            <w:pPr>
              <w:autoSpaceDE w:val="0"/>
              <w:autoSpaceDN w:val="0"/>
              <w:adjustRightInd w:val="0"/>
              <w:ind w:firstLine="540"/>
              <w:jc w:val="both"/>
              <w:rPr>
                <w:b/>
                <w:bCs/>
              </w:rPr>
            </w:pPr>
            <w:r w:rsidRPr="00450E40">
              <w:rPr>
                <w:b/>
                <w:bCs/>
              </w:rPr>
              <w:t xml:space="preserve">2) при проведении аукциона на выполнение работы или оказание услуги </w:t>
            </w:r>
            <w:r>
              <w:rPr>
                <w:b/>
                <w:bCs/>
              </w:rPr>
              <w:t xml:space="preserve">(при отсутствии в документации требований к товару, используемому при </w:t>
            </w:r>
            <w:r w:rsidRPr="00450E40">
              <w:rPr>
                <w:b/>
                <w:bCs/>
              </w:rPr>
              <w:t>выполнени</w:t>
            </w:r>
            <w:r>
              <w:rPr>
                <w:b/>
                <w:bCs/>
              </w:rPr>
              <w:t>и</w:t>
            </w:r>
            <w:r w:rsidRPr="00450E40">
              <w:rPr>
                <w:b/>
                <w:bCs/>
              </w:rPr>
              <w:t xml:space="preserve"> работы или оказани</w:t>
            </w:r>
            <w:r>
              <w:rPr>
                <w:b/>
                <w:bCs/>
              </w:rPr>
              <w:t>и</w:t>
            </w:r>
            <w:r w:rsidRPr="00450E40">
              <w:rPr>
                <w:b/>
                <w:bCs/>
              </w:rPr>
              <w:t xml:space="preserve"> услуги</w:t>
            </w:r>
            <w:r>
              <w:rPr>
                <w:b/>
                <w:bCs/>
              </w:rPr>
              <w:t xml:space="preserve">) – </w:t>
            </w:r>
            <w:r w:rsidRPr="0015661D">
              <w:t xml:space="preserve">согласие участника аукциона на выполнение работы или оказание услуги на условиях, предусмотренных </w:t>
            </w:r>
            <w:r>
              <w:t xml:space="preserve">аукционной </w:t>
            </w:r>
            <w:r w:rsidRPr="0015661D">
              <w:t xml:space="preserve">документацией </w:t>
            </w:r>
          </w:p>
        </w:tc>
      </w:tr>
      <w:tr w:rsidR="004563D9" w:rsidRPr="005230A0" w:rsidTr="0015716A">
        <w:tc>
          <w:tcPr>
            <w:tcW w:w="1242" w:type="dxa"/>
            <w:vMerge/>
          </w:tcPr>
          <w:p w:rsidR="004563D9" w:rsidRPr="005230A0" w:rsidRDefault="004563D9" w:rsidP="0015716A">
            <w:pPr>
              <w:jc w:val="center"/>
            </w:pPr>
          </w:p>
        </w:tc>
        <w:tc>
          <w:tcPr>
            <w:tcW w:w="14175" w:type="dxa"/>
            <w:vAlign w:val="center"/>
          </w:tcPr>
          <w:p w:rsidR="004563D9" w:rsidRPr="00450E40" w:rsidRDefault="004563D9" w:rsidP="0015716A">
            <w:pPr>
              <w:autoSpaceDE w:val="0"/>
              <w:autoSpaceDN w:val="0"/>
              <w:adjustRightInd w:val="0"/>
              <w:ind w:firstLine="540"/>
              <w:jc w:val="both"/>
              <w:rPr>
                <w:b/>
                <w:bCs/>
              </w:rPr>
            </w:pPr>
            <w:r w:rsidRPr="00450E40">
              <w:rPr>
                <w:b/>
                <w:bCs/>
              </w:rPr>
              <w:t>3) при заключении контракта на выполнение работы или оказание услуги, для выполнения или оказания которых используется товар:</w:t>
            </w:r>
          </w:p>
        </w:tc>
      </w:tr>
      <w:tr w:rsidR="004563D9" w:rsidRPr="005230A0" w:rsidTr="0015716A">
        <w:tc>
          <w:tcPr>
            <w:tcW w:w="1242" w:type="dxa"/>
            <w:vMerge/>
          </w:tcPr>
          <w:p w:rsidR="004563D9" w:rsidRPr="005230A0" w:rsidRDefault="004563D9" w:rsidP="0015716A">
            <w:pPr>
              <w:jc w:val="center"/>
            </w:pPr>
          </w:p>
        </w:tc>
        <w:tc>
          <w:tcPr>
            <w:tcW w:w="14175" w:type="dxa"/>
            <w:vAlign w:val="center"/>
          </w:tcPr>
          <w:p w:rsidR="004563D9" w:rsidRPr="00764E29" w:rsidRDefault="004563D9" w:rsidP="0015716A">
            <w:pPr>
              <w:autoSpaceDE w:val="0"/>
              <w:autoSpaceDN w:val="0"/>
              <w:adjustRightInd w:val="0"/>
              <w:ind w:firstLine="540"/>
              <w:jc w:val="both"/>
            </w:pPr>
            <w:r w:rsidRPr="00450E40">
              <w:t xml:space="preserve">а) </w:t>
            </w:r>
            <w:r>
              <w:t xml:space="preserve">согласие, предусмотренное </w:t>
            </w:r>
            <w:hyperlink r:id="rId14" w:history="1">
              <w:r>
                <w:rPr>
                  <w:color w:val="0000FF"/>
                </w:rPr>
                <w:t>пунктом 2</w:t>
              </w:r>
            </w:hyperlink>
            <w:r>
              <w:t xml:space="preserve"> настоящей позиции,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w:t>
            </w:r>
            <w:hyperlink r:id="rId15" w:history="1">
              <w:r>
                <w:rPr>
                  <w:color w:val="0000FF"/>
                </w:rPr>
                <w:t>пунктом 2</w:t>
              </w:r>
            </w:hyperlink>
            <w:r>
              <w:t xml:space="preserve"> настоящей позиции,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tc>
      </w:tr>
      <w:tr w:rsidR="004563D9" w:rsidRPr="005230A0" w:rsidTr="0015716A">
        <w:tc>
          <w:tcPr>
            <w:tcW w:w="1242" w:type="dxa"/>
            <w:vMerge/>
          </w:tcPr>
          <w:p w:rsidR="004563D9" w:rsidRPr="005230A0" w:rsidRDefault="004563D9" w:rsidP="0015716A">
            <w:pPr>
              <w:jc w:val="center"/>
            </w:pPr>
          </w:p>
        </w:tc>
        <w:tc>
          <w:tcPr>
            <w:tcW w:w="14175" w:type="dxa"/>
            <w:vAlign w:val="center"/>
          </w:tcPr>
          <w:p w:rsidR="004563D9" w:rsidRPr="007F28CA" w:rsidRDefault="004563D9" w:rsidP="0015716A">
            <w:pPr>
              <w:autoSpaceDE w:val="0"/>
              <w:autoSpaceDN w:val="0"/>
              <w:adjustRightInd w:val="0"/>
              <w:ind w:firstLine="540"/>
              <w:jc w:val="both"/>
            </w:pPr>
            <w:r>
              <w:t xml:space="preserve">б) согласие, предусмотренное </w:t>
            </w:r>
            <w:hyperlink r:id="rId16" w:history="1">
              <w:r>
                <w:rPr>
                  <w:color w:val="0000FF"/>
                </w:rPr>
                <w:t>пунктом 2</w:t>
              </w:r>
            </w:hyperlink>
            <w:r>
              <w:t xml:space="preserve"> настоящей позиции,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tc>
      </w:tr>
    </w:tbl>
    <w:p w:rsidR="004563D9" w:rsidRDefault="004563D9" w:rsidP="00BA1127">
      <w:pPr>
        <w:ind w:firstLine="709"/>
        <w:jc w:val="center"/>
      </w:pPr>
    </w:p>
    <w:p w:rsidR="004563D9" w:rsidRPr="00030D40" w:rsidRDefault="004563D9" w:rsidP="00BA1127">
      <w:pPr>
        <w:ind w:firstLine="709"/>
        <w:jc w:val="center"/>
        <w:rPr>
          <w:b/>
          <w:bCs/>
          <w:color w:val="FF0000"/>
        </w:rPr>
      </w:pPr>
      <w:r w:rsidRPr="001B659F">
        <w:rPr>
          <w:b/>
          <w:bCs/>
        </w:rPr>
        <w:t>ВТОРАЯ ЧАСТЬ ЗАЯВКИ НА УЧАСТИЕ В ЭЛЕКТРОННОМ АУКЦИОНЕ ДОЛЖНА СОДЕРЖАТЬ</w:t>
      </w:r>
      <w:r>
        <w:rPr>
          <w:b/>
          <w:bCs/>
        </w:rPr>
        <w:t xml:space="preserve">СЛЕДУЮЩИЕ </w:t>
      </w:r>
      <w:r w:rsidRPr="005230A0">
        <w:rPr>
          <w:b/>
          <w:bCs/>
        </w:rPr>
        <w:t>ДОКУМЕНТ</w:t>
      </w:r>
      <w:r>
        <w:rPr>
          <w:b/>
          <w:bCs/>
        </w:rPr>
        <w:t>Ы</w:t>
      </w:r>
      <w:r w:rsidRPr="0060087A">
        <w:rPr>
          <w:b/>
          <w:bCs/>
        </w:rPr>
        <w:t xml:space="preserve"> И ИНФОРМАЦИ</w:t>
      </w:r>
      <w:r>
        <w:rPr>
          <w:b/>
          <w:bCs/>
        </w:rPr>
        <w:t>Ю:</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10206"/>
        <w:gridCol w:w="3960"/>
      </w:tblGrid>
      <w:tr w:rsidR="004563D9" w:rsidRPr="005230A0" w:rsidTr="0015716A">
        <w:tc>
          <w:tcPr>
            <w:tcW w:w="1242" w:type="dxa"/>
          </w:tcPr>
          <w:p w:rsidR="004563D9" w:rsidRPr="000F1C93" w:rsidRDefault="004563D9" w:rsidP="0015716A">
            <w:pPr>
              <w:jc w:val="center"/>
              <w:rPr>
                <w:highlight w:val="green"/>
              </w:rPr>
            </w:pPr>
            <w:r>
              <w:t>39</w:t>
            </w:r>
          </w:p>
        </w:tc>
        <w:tc>
          <w:tcPr>
            <w:tcW w:w="14166" w:type="dxa"/>
            <w:gridSpan w:val="2"/>
            <w:vAlign w:val="center"/>
          </w:tcPr>
          <w:p w:rsidR="004563D9" w:rsidRPr="003F674F" w:rsidRDefault="004563D9" w:rsidP="0015716A">
            <w:pPr>
              <w:autoSpaceDE w:val="0"/>
              <w:autoSpaceDN w:val="0"/>
              <w:adjustRightInd w:val="0"/>
              <w:jc w:val="both"/>
            </w:pPr>
            <w: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20138D">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r>
      <w:tr w:rsidR="004563D9" w:rsidRPr="005230A0" w:rsidTr="0015716A">
        <w:tc>
          <w:tcPr>
            <w:tcW w:w="1242" w:type="dxa"/>
          </w:tcPr>
          <w:p w:rsidR="004563D9" w:rsidRPr="00EF51D6" w:rsidRDefault="004563D9" w:rsidP="0015716A">
            <w:pPr>
              <w:jc w:val="center"/>
            </w:pPr>
            <w:r w:rsidRPr="00EF51D6">
              <w:t>4</w:t>
            </w:r>
            <w:r>
              <w:t>0</w:t>
            </w:r>
          </w:p>
        </w:tc>
        <w:tc>
          <w:tcPr>
            <w:tcW w:w="14166" w:type="dxa"/>
            <w:gridSpan w:val="2"/>
            <w:vAlign w:val="center"/>
          </w:tcPr>
          <w:p w:rsidR="004563D9" w:rsidRPr="006136D6" w:rsidRDefault="004563D9" w:rsidP="0015716A">
            <w:pPr>
              <w:autoSpaceDE w:val="0"/>
              <w:autoSpaceDN w:val="0"/>
              <w:adjustRightInd w:val="0"/>
              <w:jc w:val="both"/>
              <w:rPr>
                <w:color w:val="FF0000"/>
              </w:rPr>
            </w:pPr>
            <w:r>
              <w:t xml:space="preserve">Копии учредительных документов участника электронного аукциона в подтверждение соответствия участника такого аукциона требованиям, установленным </w:t>
            </w:r>
            <w:r w:rsidRPr="00BA341B">
              <w:t>позицией</w:t>
            </w:r>
            <w:r>
              <w:t xml:space="preserve"> </w:t>
            </w:r>
            <w:r w:rsidRPr="00BA341B">
              <w:rPr>
                <w:b/>
                <w:bCs/>
                <w:color w:val="FF0000"/>
              </w:rPr>
              <w:t>23</w:t>
            </w:r>
          </w:p>
        </w:tc>
      </w:tr>
      <w:tr w:rsidR="004563D9" w:rsidRPr="005230A0" w:rsidTr="0015716A">
        <w:tc>
          <w:tcPr>
            <w:tcW w:w="1242" w:type="dxa"/>
          </w:tcPr>
          <w:p w:rsidR="004563D9" w:rsidRPr="00EF51D6" w:rsidRDefault="004563D9" w:rsidP="0015716A">
            <w:pPr>
              <w:jc w:val="center"/>
            </w:pPr>
            <w:r w:rsidRPr="00EF51D6">
              <w:t>4</w:t>
            </w:r>
            <w:r>
              <w:t>1</w:t>
            </w:r>
          </w:p>
        </w:tc>
        <w:tc>
          <w:tcPr>
            <w:tcW w:w="14166" w:type="dxa"/>
            <w:gridSpan w:val="2"/>
          </w:tcPr>
          <w:p w:rsidR="004563D9" w:rsidRPr="005230A0" w:rsidRDefault="004563D9" w:rsidP="0015716A">
            <w:pPr>
              <w:autoSpaceDE w:val="0"/>
              <w:autoSpaceDN w:val="0"/>
              <w:adjustRightInd w:val="0"/>
              <w:jc w:val="both"/>
            </w:pPr>
            <w:r w:rsidRPr="005230A0">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t>электронного аукциона</w:t>
            </w:r>
            <w:r w:rsidRPr="005230A0">
              <w:t xml:space="preserve"> поставка товара, являющегося предметом контракта, либо внесение денежных средств в качестве обеспечения заявки на участие в </w:t>
            </w:r>
            <w:r>
              <w:t>электронном аукционе</w:t>
            </w:r>
            <w:r w:rsidRPr="005230A0">
              <w:t xml:space="preserve">, обеспечения исполнения контракта является крупной сделкой </w:t>
            </w:r>
          </w:p>
        </w:tc>
      </w:tr>
      <w:tr w:rsidR="004563D9" w:rsidRPr="005230A0" w:rsidTr="0015716A">
        <w:tc>
          <w:tcPr>
            <w:tcW w:w="11448" w:type="dxa"/>
            <w:gridSpan w:val="2"/>
          </w:tcPr>
          <w:p w:rsidR="004563D9" w:rsidRPr="005230A0" w:rsidRDefault="004563D9" w:rsidP="0015716A">
            <w:pPr>
              <w:jc w:val="center"/>
              <w:rPr>
                <w:b/>
                <w:bCs/>
                <w:noProof/>
              </w:rPr>
            </w:pPr>
            <w:r>
              <w:rPr>
                <w:b/>
                <w:bCs/>
                <w:noProof/>
              </w:rPr>
              <w:t xml:space="preserve">Условие предоставления </w:t>
            </w:r>
            <w:r w:rsidRPr="005230A0">
              <w:rPr>
                <w:b/>
                <w:bCs/>
                <w:noProof/>
              </w:rPr>
              <w:t xml:space="preserve">документа  </w:t>
            </w:r>
          </w:p>
        </w:tc>
        <w:tc>
          <w:tcPr>
            <w:tcW w:w="3960" w:type="dxa"/>
            <w:vAlign w:val="center"/>
          </w:tcPr>
          <w:p w:rsidR="004563D9" w:rsidRPr="005230A0" w:rsidRDefault="004563D9" w:rsidP="0015716A">
            <w:pPr>
              <w:jc w:val="center"/>
              <w:rPr>
                <w:b/>
                <w:bCs/>
                <w:noProof/>
              </w:rPr>
            </w:pPr>
            <w:r w:rsidRPr="005230A0">
              <w:rPr>
                <w:b/>
                <w:bCs/>
                <w:noProof/>
              </w:rPr>
              <w:t>Наименование документа</w:t>
            </w:r>
          </w:p>
        </w:tc>
      </w:tr>
      <w:tr w:rsidR="004563D9" w:rsidRPr="005230A0" w:rsidTr="0015716A">
        <w:tc>
          <w:tcPr>
            <w:tcW w:w="1242" w:type="dxa"/>
          </w:tcPr>
          <w:p w:rsidR="004563D9" w:rsidRPr="00EF51D6" w:rsidRDefault="004563D9" w:rsidP="0015716A">
            <w:pPr>
              <w:jc w:val="center"/>
            </w:pPr>
            <w:r w:rsidRPr="00EF51D6">
              <w:t>4</w:t>
            </w:r>
            <w:r>
              <w:t>2</w:t>
            </w:r>
          </w:p>
        </w:tc>
        <w:tc>
          <w:tcPr>
            <w:tcW w:w="10206" w:type="dxa"/>
          </w:tcPr>
          <w:p w:rsidR="004563D9" w:rsidRPr="005230A0" w:rsidRDefault="004563D9" w:rsidP="0015716A">
            <w:pPr>
              <w:jc w:val="both"/>
              <w:rPr>
                <w:noProof/>
              </w:rPr>
            </w:pPr>
            <w:r w:rsidRPr="005230A0">
              <w:rPr>
                <w:noProof/>
              </w:rPr>
              <w:t xml:space="preserve">Если </w:t>
            </w:r>
            <w:r>
              <w:rPr>
                <w:noProof/>
              </w:rPr>
              <w:t xml:space="preserve">позиция </w:t>
            </w:r>
            <w:r>
              <w:rPr>
                <w:b/>
                <w:bCs/>
                <w:noProof/>
                <w:color w:val="FF0000"/>
              </w:rPr>
              <w:t xml:space="preserve">22 </w:t>
            </w:r>
            <w:r>
              <w:rPr>
                <w:noProof/>
              </w:rPr>
              <w:t xml:space="preserve">содержит </w:t>
            </w:r>
            <w:r w:rsidRPr="00613DEF">
              <w:t>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3960" w:type="dxa"/>
          </w:tcPr>
          <w:p w:rsidR="004563D9" w:rsidRPr="002556BE" w:rsidRDefault="004563D9" w:rsidP="0015716A">
            <w:pPr>
              <w:jc w:val="both"/>
              <w:rPr>
                <w:i/>
                <w:iCs/>
                <w:noProof/>
                <w:color w:val="000000"/>
              </w:rPr>
            </w:pPr>
            <w:r w:rsidRPr="002556BE">
              <w:rPr>
                <w:i/>
                <w:iCs/>
                <w:noProof/>
                <w:color w:val="000000"/>
              </w:rPr>
              <w:t xml:space="preserve">Наличие свидетельства о допуске к работам, которые оказывают влияние на безопасность объектов капитального </w:t>
            </w:r>
            <w:r>
              <w:rPr>
                <w:i/>
                <w:iCs/>
                <w:noProof/>
                <w:color w:val="000000"/>
              </w:rPr>
              <w:t>ремонта</w:t>
            </w:r>
            <w:r w:rsidRPr="002556BE">
              <w:rPr>
                <w:i/>
                <w:iCs/>
                <w:noProof/>
                <w:color w:val="000000"/>
              </w:rPr>
              <w:t xml:space="preserve">, Подрядчик должен иметь соответствующее свидетельство о </w:t>
            </w:r>
            <w:r>
              <w:rPr>
                <w:i/>
                <w:iCs/>
                <w:noProof/>
                <w:color w:val="000000"/>
              </w:rPr>
              <w:t>допуске к отдельным видам работ</w:t>
            </w:r>
          </w:p>
          <w:p w:rsidR="004563D9" w:rsidRPr="005230A0" w:rsidRDefault="004563D9" w:rsidP="0015716A">
            <w:pPr>
              <w:jc w:val="both"/>
              <w:rPr>
                <w:noProof/>
                <w:color w:val="0000FF"/>
              </w:rPr>
            </w:pPr>
          </w:p>
        </w:tc>
      </w:tr>
      <w:tr w:rsidR="004563D9" w:rsidRPr="005230A0" w:rsidTr="0015716A">
        <w:trPr>
          <w:trHeight w:val="788"/>
          <w:tblHeader/>
        </w:trPr>
        <w:tc>
          <w:tcPr>
            <w:tcW w:w="11448" w:type="dxa"/>
            <w:gridSpan w:val="2"/>
            <w:vAlign w:val="center"/>
          </w:tcPr>
          <w:p w:rsidR="004563D9" w:rsidRPr="00593B89" w:rsidRDefault="004563D9" w:rsidP="0015716A">
            <w:pPr>
              <w:autoSpaceDE w:val="0"/>
              <w:autoSpaceDN w:val="0"/>
              <w:adjustRightInd w:val="0"/>
              <w:jc w:val="center"/>
              <w:rPr>
                <w:b/>
                <w:bCs/>
              </w:rPr>
            </w:pPr>
            <w:r w:rsidRPr="00593B89">
              <w:rPr>
                <w:b/>
                <w:bCs/>
              </w:rPr>
              <w:t xml:space="preserve">Декларируемые </w:t>
            </w:r>
            <w:r>
              <w:rPr>
                <w:b/>
                <w:bCs/>
              </w:rPr>
              <w:t xml:space="preserve">участником </w:t>
            </w:r>
            <w:r w:rsidRPr="00593B89">
              <w:rPr>
                <w:b/>
                <w:bCs/>
              </w:rPr>
              <w:t xml:space="preserve">электронного аукциона сведения о </w:t>
            </w:r>
            <w:r>
              <w:rPr>
                <w:b/>
                <w:bCs/>
              </w:rPr>
              <w:t>его соответствии</w:t>
            </w:r>
            <w:r w:rsidRPr="00593B89">
              <w:rPr>
                <w:b/>
                <w:bCs/>
              </w:rPr>
              <w:t xml:space="preserve"> следующим требованиям </w:t>
            </w:r>
          </w:p>
        </w:tc>
        <w:tc>
          <w:tcPr>
            <w:tcW w:w="3960" w:type="dxa"/>
            <w:vAlign w:val="center"/>
          </w:tcPr>
          <w:p w:rsidR="004563D9" w:rsidRPr="00593B89" w:rsidRDefault="004563D9" w:rsidP="0015716A">
            <w:pPr>
              <w:autoSpaceDE w:val="0"/>
              <w:autoSpaceDN w:val="0"/>
              <w:adjustRightInd w:val="0"/>
              <w:ind w:left="62" w:hanging="62"/>
              <w:jc w:val="center"/>
            </w:pPr>
            <w:r w:rsidRPr="00593B89">
              <w:rPr>
                <w:b/>
                <w:bCs/>
              </w:rPr>
              <w:t>Информация, подтверждающая соответствие участника установленным требованиям</w:t>
            </w:r>
          </w:p>
        </w:tc>
      </w:tr>
      <w:tr w:rsidR="004563D9" w:rsidRPr="005230A0" w:rsidTr="0015716A">
        <w:tc>
          <w:tcPr>
            <w:tcW w:w="1242" w:type="dxa"/>
          </w:tcPr>
          <w:p w:rsidR="004563D9" w:rsidRPr="005230A0" w:rsidRDefault="004563D9" w:rsidP="0015716A">
            <w:pPr>
              <w:jc w:val="center"/>
            </w:pPr>
            <w:r>
              <w:t>43</w:t>
            </w:r>
          </w:p>
        </w:tc>
        <w:tc>
          <w:tcPr>
            <w:tcW w:w="10206" w:type="dxa"/>
          </w:tcPr>
          <w:p w:rsidR="004563D9" w:rsidRPr="005230A0" w:rsidRDefault="004563D9" w:rsidP="0015716A">
            <w:pPr>
              <w:pStyle w:val="ListParagraph"/>
              <w:widowControl w:val="0"/>
              <w:tabs>
                <w:tab w:val="left" w:pos="851"/>
              </w:tabs>
              <w:autoSpaceDE w:val="0"/>
              <w:autoSpaceDN w:val="0"/>
              <w:adjustRightInd w:val="0"/>
              <w:ind w:left="0"/>
              <w:jc w:val="both"/>
            </w:pPr>
            <w:r>
              <w:t>О н</w:t>
            </w:r>
            <w:r w:rsidRPr="005230A0">
              <w:t>епроведени</w:t>
            </w:r>
            <w:r>
              <w:t>и</w:t>
            </w:r>
            <w:r w:rsidRPr="005230A0">
              <w:t xml:space="preserve"> ликвидации участника </w:t>
            </w:r>
            <w:r>
              <w:t>электронного аукциона</w:t>
            </w:r>
            <w:r w:rsidRPr="005230A0">
              <w:t xml:space="preserve"> - юридического лица и отсутстви</w:t>
            </w:r>
            <w:r>
              <w:t>и</w:t>
            </w:r>
            <w:r w:rsidRPr="005230A0">
              <w:t xml:space="preserve"> решения арбитражного суда о признании участника </w:t>
            </w:r>
            <w:r>
              <w:t>электронного аукциона</w:t>
            </w:r>
            <w:r w:rsidRPr="005230A0">
              <w:t xml:space="preserve"> - юридического лица или индивидуального предпринимателя несостоятельным (банкротом) и об открытии конкурсного производства</w:t>
            </w:r>
          </w:p>
        </w:tc>
        <w:tc>
          <w:tcPr>
            <w:tcW w:w="3960" w:type="dxa"/>
            <w:vMerge w:val="restart"/>
          </w:tcPr>
          <w:p w:rsidR="004563D9" w:rsidRDefault="004563D9" w:rsidP="0015716A">
            <w:pPr>
              <w:autoSpaceDE w:val="0"/>
              <w:autoSpaceDN w:val="0"/>
              <w:adjustRightInd w:val="0"/>
              <w:jc w:val="both"/>
            </w:pPr>
            <w:r w:rsidRPr="005230A0">
              <w:rPr>
                <w:noProof/>
              </w:rPr>
              <w:t xml:space="preserve">Декларирование в заявке на участие в </w:t>
            </w:r>
            <w:r>
              <w:t xml:space="preserve">электронном аукционе </w:t>
            </w:r>
            <w:r w:rsidRPr="005230A0">
              <w:rPr>
                <w:noProof/>
              </w:rPr>
              <w:t>о соответствии данн</w:t>
            </w:r>
            <w:r>
              <w:rPr>
                <w:noProof/>
              </w:rPr>
              <w:t xml:space="preserve">ым </w:t>
            </w:r>
            <w:r w:rsidRPr="005230A0">
              <w:rPr>
                <w:noProof/>
              </w:rPr>
              <w:t>требовани</w:t>
            </w:r>
            <w:r>
              <w:rPr>
                <w:noProof/>
              </w:rPr>
              <w:t xml:space="preserve">ям, в соответствии с </w:t>
            </w:r>
            <w:r>
              <w:t xml:space="preserve">пунктами 3-9 части 1 </w:t>
            </w:r>
            <w:r w:rsidRPr="0061144B">
              <w:t>статьи 31</w:t>
            </w:r>
            <w:r>
              <w:t xml:space="preserve"> 44-ФЗ</w:t>
            </w:r>
          </w:p>
          <w:p w:rsidR="004563D9" w:rsidRPr="005230A0" w:rsidRDefault="004563D9" w:rsidP="0015716A">
            <w:pPr>
              <w:jc w:val="both"/>
              <w:rPr>
                <w:noProof/>
              </w:rPr>
            </w:pPr>
          </w:p>
        </w:tc>
      </w:tr>
      <w:tr w:rsidR="004563D9" w:rsidRPr="005230A0" w:rsidTr="0015716A">
        <w:tc>
          <w:tcPr>
            <w:tcW w:w="1242" w:type="dxa"/>
          </w:tcPr>
          <w:p w:rsidR="004563D9" w:rsidRPr="005230A0" w:rsidRDefault="004563D9" w:rsidP="0015716A">
            <w:pPr>
              <w:jc w:val="center"/>
            </w:pPr>
            <w:r>
              <w:t>44</w:t>
            </w:r>
          </w:p>
        </w:tc>
        <w:tc>
          <w:tcPr>
            <w:tcW w:w="10206" w:type="dxa"/>
          </w:tcPr>
          <w:p w:rsidR="004563D9" w:rsidRPr="005230A0" w:rsidRDefault="004563D9" w:rsidP="0015716A">
            <w:pPr>
              <w:pStyle w:val="ListParagraph"/>
              <w:widowControl w:val="0"/>
              <w:tabs>
                <w:tab w:val="left" w:pos="851"/>
              </w:tabs>
              <w:autoSpaceDE w:val="0"/>
              <w:autoSpaceDN w:val="0"/>
              <w:adjustRightInd w:val="0"/>
              <w:ind w:left="0"/>
              <w:jc w:val="both"/>
            </w:pPr>
            <w:r>
              <w:t>О н</w:t>
            </w:r>
            <w:r w:rsidRPr="005230A0">
              <w:t>еприостановлени</w:t>
            </w:r>
            <w:r>
              <w:t>и</w:t>
            </w:r>
            <w:r w:rsidRPr="005230A0">
              <w:t xml:space="preserve"> деятельности участника </w:t>
            </w:r>
            <w:r>
              <w:t>электронного аукциона</w:t>
            </w:r>
            <w:r w:rsidRPr="005230A0">
              <w:t xml:space="preserve"> в порядке, установленном </w:t>
            </w:r>
            <w:hyperlink r:id="rId17" w:history="1">
              <w:r w:rsidRPr="005230A0">
                <w:t>Кодексом</w:t>
              </w:r>
            </w:hyperlink>
            <w:r w:rsidRPr="005230A0">
              <w:t xml:space="preserve"> Российской Федерации об административных правонарушениях, на дату подачи заявки на участие в </w:t>
            </w:r>
            <w:r>
              <w:t>электронном  аукционе</w:t>
            </w:r>
          </w:p>
        </w:tc>
        <w:tc>
          <w:tcPr>
            <w:tcW w:w="3960" w:type="dxa"/>
            <w:vMerge/>
          </w:tcPr>
          <w:p w:rsidR="004563D9" w:rsidRPr="005230A0" w:rsidRDefault="004563D9" w:rsidP="0015716A">
            <w:pPr>
              <w:jc w:val="both"/>
            </w:pPr>
          </w:p>
        </w:tc>
      </w:tr>
      <w:tr w:rsidR="004563D9" w:rsidRPr="005230A0" w:rsidTr="0015716A">
        <w:tc>
          <w:tcPr>
            <w:tcW w:w="1242" w:type="dxa"/>
          </w:tcPr>
          <w:p w:rsidR="004563D9" w:rsidRPr="005230A0" w:rsidRDefault="004563D9" w:rsidP="0015716A">
            <w:pPr>
              <w:jc w:val="center"/>
            </w:pPr>
            <w:r>
              <w:t>45</w:t>
            </w:r>
          </w:p>
        </w:tc>
        <w:tc>
          <w:tcPr>
            <w:tcW w:w="10206" w:type="dxa"/>
          </w:tcPr>
          <w:p w:rsidR="004563D9" w:rsidRPr="005230A0" w:rsidRDefault="004563D9" w:rsidP="0015716A">
            <w:pPr>
              <w:pStyle w:val="ListParagraph"/>
              <w:widowControl w:val="0"/>
              <w:tabs>
                <w:tab w:val="left" w:pos="851"/>
              </w:tabs>
              <w:autoSpaceDE w:val="0"/>
              <w:autoSpaceDN w:val="0"/>
              <w:adjustRightInd w:val="0"/>
              <w:ind w:left="0"/>
              <w:jc w:val="both"/>
            </w:pPr>
            <w:r>
              <w:t>Об о</w:t>
            </w:r>
            <w:r w:rsidRPr="005230A0">
              <w:t>тсутстви</w:t>
            </w:r>
            <w:r>
              <w:t>и</w:t>
            </w:r>
            <w:r w:rsidRPr="005230A0">
              <w:t xml:space="preserve"> у участника </w:t>
            </w:r>
            <w:r>
              <w:t>электронного аукциона</w:t>
            </w:r>
            <w:r w:rsidRPr="005230A0">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8" w:history="1">
              <w:r w:rsidRPr="005230A0">
                <w:t>законодательством</w:t>
              </w:r>
            </w:hyperlink>
            <w:r w:rsidRPr="005230A0">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9" w:history="1">
              <w:r w:rsidRPr="005230A0">
                <w:t>законодательством</w:t>
              </w:r>
            </w:hyperlink>
            <w:r w:rsidRPr="005230A0">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t>электронного аукциона</w:t>
            </w:r>
            <w:r w:rsidRPr="005230A0">
              <w:t xml:space="preserve">, по данным бухгалтерской отчетности за последний отчетный период. Участник </w:t>
            </w:r>
            <w:r>
              <w:t>электронного аукциона</w:t>
            </w:r>
            <w:r w:rsidRPr="005230A0">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960" w:type="dxa"/>
            <w:vMerge/>
          </w:tcPr>
          <w:p w:rsidR="004563D9" w:rsidRPr="005230A0" w:rsidRDefault="004563D9" w:rsidP="0015716A">
            <w:pPr>
              <w:jc w:val="both"/>
            </w:pPr>
          </w:p>
        </w:tc>
      </w:tr>
      <w:tr w:rsidR="004563D9" w:rsidRPr="005230A0" w:rsidTr="0015716A">
        <w:tc>
          <w:tcPr>
            <w:tcW w:w="1242" w:type="dxa"/>
          </w:tcPr>
          <w:p w:rsidR="004563D9" w:rsidRPr="005230A0" w:rsidRDefault="004563D9" w:rsidP="0015716A">
            <w:pPr>
              <w:jc w:val="center"/>
            </w:pPr>
            <w:r>
              <w:t>46</w:t>
            </w:r>
          </w:p>
        </w:tc>
        <w:tc>
          <w:tcPr>
            <w:tcW w:w="10206" w:type="dxa"/>
          </w:tcPr>
          <w:p w:rsidR="004563D9" w:rsidRPr="005230A0" w:rsidRDefault="004563D9" w:rsidP="0015716A">
            <w:pPr>
              <w:pStyle w:val="ListParagraph"/>
              <w:widowControl w:val="0"/>
              <w:tabs>
                <w:tab w:val="left" w:pos="851"/>
              </w:tabs>
              <w:autoSpaceDE w:val="0"/>
              <w:autoSpaceDN w:val="0"/>
              <w:adjustRightInd w:val="0"/>
              <w:ind w:left="0"/>
              <w:jc w:val="both"/>
            </w:pPr>
            <w:r>
              <w:t>Об о</w:t>
            </w:r>
            <w:r w:rsidRPr="005230A0">
              <w:t>тсутстви</w:t>
            </w:r>
            <w:r>
              <w:t>и</w:t>
            </w:r>
            <w:r w:rsidRPr="005230A0">
              <w:t xml:space="preserve"> у участника </w:t>
            </w:r>
            <w:r>
              <w:t>электронного аукциона</w:t>
            </w:r>
            <w:r w:rsidRPr="005230A0">
              <w:t xml:space="preserve"> – физического лица либо у руководителя, членов коллегиального исполнительного органа или главного бухгалтера юридического лица - участника </w:t>
            </w:r>
            <w:r>
              <w:t>электронного аукциона</w:t>
            </w:r>
            <w:r w:rsidRPr="005230A0">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960" w:type="dxa"/>
            <w:vMerge/>
          </w:tcPr>
          <w:p w:rsidR="004563D9" w:rsidRPr="005230A0" w:rsidRDefault="004563D9" w:rsidP="0015716A">
            <w:pPr>
              <w:jc w:val="both"/>
              <w:rPr>
                <w:noProof/>
              </w:rPr>
            </w:pPr>
          </w:p>
        </w:tc>
      </w:tr>
      <w:tr w:rsidR="004563D9" w:rsidRPr="005230A0" w:rsidTr="0015716A">
        <w:tc>
          <w:tcPr>
            <w:tcW w:w="1242" w:type="dxa"/>
          </w:tcPr>
          <w:p w:rsidR="004563D9" w:rsidRPr="005230A0" w:rsidRDefault="004563D9" w:rsidP="0015716A">
            <w:pPr>
              <w:jc w:val="center"/>
            </w:pPr>
            <w:r>
              <w:t>47</w:t>
            </w:r>
          </w:p>
        </w:tc>
        <w:tc>
          <w:tcPr>
            <w:tcW w:w="10206" w:type="dxa"/>
          </w:tcPr>
          <w:p w:rsidR="004563D9" w:rsidRPr="005230A0" w:rsidRDefault="004563D9" w:rsidP="0015716A">
            <w:pPr>
              <w:pStyle w:val="ListParagraph"/>
              <w:widowControl w:val="0"/>
              <w:tabs>
                <w:tab w:val="left" w:pos="851"/>
              </w:tabs>
              <w:autoSpaceDE w:val="0"/>
              <w:autoSpaceDN w:val="0"/>
              <w:adjustRightInd w:val="0"/>
              <w:ind w:left="0"/>
              <w:jc w:val="both"/>
            </w:pPr>
            <w:r>
              <w:t xml:space="preserve">Об </w:t>
            </w:r>
            <w:r w:rsidRPr="009C608E">
              <w:t>отсутстви</w:t>
            </w:r>
            <w:r>
              <w:t>и</w:t>
            </w:r>
            <w:r w:rsidRPr="009C608E">
              <w:t xml:space="preserve"> между участником </w:t>
            </w:r>
            <w:r>
              <w:t xml:space="preserve">электронного аукциона </w:t>
            </w:r>
            <w:r w:rsidRPr="009C608E">
              <w:t>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tc>
        <w:tc>
          <w:tcPr>
            <w:tcW w:w="3960" w:type="dxa"/>
            <w:vMerge/>
          </w:tcPr>
          <w:p w:rsidR="004563D9" w:rsidRPr="005230A0" w:rsidRDefault="004563D9" w:rsidP="0015716A">
            <w:pPr>
              <w:jc w:val="both"/>
              <w:rPr>
                <w:noProof/>
              </w:rPr>
            </w:pPr>
          </w:p>
        </w:tc>
      </w:tr>
      <w:tr w:rsidR="004563D9" w:rsidRPr="005230A0" w:rsidTr="0015716A">
        <w:tc>
          <w:tcPr>
            <w:tcW w:w="1242" w:type="dxa"/>
          </w:tcPr>
          <w:p w:rsidR="004563D9" w:rsidRDefault="004563D9" w:rsidP="0015716A">
            <w:pPr>
              <w:jc w:val="center"/>
            </w:pPr>
            <w:r>
              <w:t>48</w:t>
            </w:r>
          </w:p>
        </w:tc>
        <w:tc>
          <w:tcPr>
            <w:tcW w:w="10206" w:type="dxa"/>
          </w:tcPr>
          <w:p w:rsidR="004563D9" w:rsidRPr="006162CD" w:rsidRDefault="004563D9" w:rsidP="0015716A">
            <w:pPr>
              <w:autoSpaceDE w:val="0"/>
              <w:autoSpaceDN w:val="0"/>
              <w:adjustRightInd w:val="0"/>
              <w:jc w:val="both"/>
            </w:pPr>
            <w:r>
              <w:t>Об обладании участником электронного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3960" w:type="dxa"/>
            <w:vMerge/>
          </w:tcPr>
          <w:p w:rsidR="004563D9" w:rsidRPr="005230A0" w:rsidRDefault="004563D9" w:rsidP="0015716A">
            <w:pPr>
              <w:jc w:val="both"/>
              <w:rPr>
                <w:noProof/>
              </w:rPr>
            </w:pPr>
          </w:p>
        </w:tc>
      </w:tr>
      <w:tr w:rsidR="004563D9" w:rsidRPr="005230A0" w:rsidTr="0015716A">
        <w:tc>
          <w:tcPr>
            <w:tcW w:w="1242" w:type="dxa"/>
          </w:tcPr>
          <w:p w:rsidR="004563D9" w:rsidRPr="005230A0" w:rsidRDefault="004563D9" w:rsidP="0015716A">
            <w:pPr>
              <w:jc w:val="center"/>
            </w:pPr>
            <w:r>
              <w:t>49</w:t>
            </w:r>
          </w:p>
        </w:tc>
        <w:tc>
          <w:tcPr>
            <w:tcW w:w="10206" w:type="dxa"/>
          </w:tcPr>
          <w:p w:rsidR="004563D9" w:rsidRPr="005230A0" w:rsidRDefault="004563D9" w:rsidP="0015716A">
            <w:pPr>
              <w:autoSpaceDE w:val="0"/>
              <w:autoSpaceDN w:val="0"/>
              <w:adjustRightInd w:val="0"/>
              <w:jc w:val="both"/>
              <w:rPr>
                <w:noProof/>
              </w:rPr>
            </w:pPr>
            <w:r>
              <w:rPr>
                <w:noProof/>
              </w:rPr>
              <w:t>О принадлежности к субъектам</w:t>
            </w:r>
            <w:r w:rsidRPr="005230A0">
              <w:rPr>
                <w:noProof/>
              </w:rPr>
              <w:t xml:space="preserve"> малого предпринимательства </w:t>
            </w:r>
            <w:r>
              <w:rPr>
                <w:noProof/>
              </w:rPr>
              <w:t>в</w:t>
            </w:r>
            <w:r w:rsidRPr="005230A0">
              <w:rPr>
                <w:noProof/>
              </w:rPr>
              <w:t xml:space="preserve"> случае наличия в </w:t>
            </w:r>
            <w:r>
              <w:rPr>
                <w:b/>
                <w:bCs/>
                <w:color w:val="FF0000"/>
                <w:lang w:eastAsia="en-US"/>
              </w:rPr>
              <w:t xml:space="preserve">позиции </w:t>
            </w:r>
            <w:r w:rsidRPr="005230A0">
              <w:rPr>
                <w:b/>
                <w:bCs/>
                <w:color w:val="FF0000"/>
                <w:lang w:eastAsia="en-US"/>
              </w:rPr>
              <w:t>2</w:t>
            </w:r>
            <w:r>
              <w:rPr>
                <w:b/>
                <w:bCs/>
                <w:color w:val="FF0000"/>
                <w:lang w:eastAsia="en-US"/>
              </w:rPr>
              <w:t xml:space="preserve">0 </w:t>
            </w:r>
            <w:r w:rsidRPr="00930930">
              <w:rPr>
                <w:noProof/>
              </w:rPr>
              <w:t xml:space="preserve">информации </w:t>
            </w:r>
            <w:r w:rsidRPr="00930930">
              <w:t xml:space="preserve">о предоставлении преимуществ </w:t>
            </w:r>
            <w:r w:rsidRPr="00930930">
              <w:rPr>
                <w:noProof/>
              </w:rPr>
              <w:t>субъектам малого предпринимательства</w:t>
            </w:r>
            <w:r>
              <w:rPr>
                <w:noProof/>
              </w:rPr>
              <w:t xml:space="preserve">, </w:t>
            </w:r>
            <w:r w:rsidRPr="005230A0">
              <w:rPr>
                <w:noProof/>
              </w:rPr>
              <w:t>социально ориентированны</w:t>
            </w:r>
            <w:r>
              <w:rPr>
                <w:noProof/>
              </w:rPr>
              <w:t>м</w:t>
            </w:r>
            <w:r w:rsidRPr="005230A0">
              <w:rPr>
                <w:noProof/>
              </w:rPr>
              <w:t xml:space="preserve"> некоммерчески</w:t>
            </w:r>
            <w:r>
              <w:rPr>
                <w:noProof/>
              </w:rPr>
              <w:t>м</w:t>
            </w:r>
            <w:r w:rsidRPr="005230A0">
              <w:rPr>
                <w:noProof/>
              </w:rPr>
              <w:t xml:space="preserve"> организаци</w:t>
            </w:r>
            <w:r>
              <w:rPr>
                <w:noProof/>
              </w:rPr>
              <w:t>ям</w:t>
            </w:r>
            <w:r w:rsidRPr="005230A0">
              <w:rPr>
                <w:noProof/>
              </w:rPr>
              <w:t>(закупка осуществляется только у субъектов малого предпринимательства</w:t>
            </w:r>
            <w:r>
              <w:rPr>
                <w:noProof/>
              </w:rPr>
              <w:t xml:space="preserve">, </w:t>
            </w:r>
            <w:r w:rsidRPr="005230A0">
              <w:rPr>
                <w:noProof/>
              </w:rPr>
              <w:t>социально ориентированных некоммерческих организаций)</w:t>
            </w:r>
          </w:p>
        </w:tc>
        <w:tc>
          <w:tcPr>
            <w:tcW w:w="3960" w:type="dxa"/>
          </w:tcPr>
          <w:p w:rsidR="004563D9" w:rsidRPr="005230A0" w:rsidRDefault="004563D9" w:rsidP="0015716A">
            <w:pPr>
              <w:autoSpaceDE w:val="0"/>
              <w:autoSpaceDN w:val="0"/>
              <w:adjustRightInd w:val="0"/>
              <w:jc w:val="both"/>
              <w:rPr>
                <w:b/>
                <w:bCs/>
                <w:noProof/>
              </w:rPr>
            </w:pPr>
            <w:r w:rsidRPr="005230A0">
              <w:rPr>
                <w:noProof/>
              </w:rPr>
              <w:t xml:space="preserve">Декларирование в заявке на участие в </w:t>
            </w:r>
            <w:r>
              <w:t xml:space="preserve">электронном аукционе </w:t>
            </w:r>
            <w:r w:rsidRPr="005230A0">
              <w:rPr>
                <w:noProof/>
              </w:rPr>
              <w:t xml:space="preserve">принадлежности к субъектам малогопредпринимательства </w:t>
            </w:r>
          </w:p>
        </w:tc>
      </w:tr>
      <w:tr w:rsidR="004563D9" w:rsidRPr="005230A0" w:rsidTr="0015716A">
        <w:trPr>
          <w:trHeight w:val="284"/>
        </w:trPr>
        <w:tc>
          <w:tcPr>
            <w:tcW w:w="1242" w:type="dxa"/>
          </w:tcPr>
          <w:p w:rsidR="004563D9" w:rsidRDefault="004563D9" w:rsidP="0015716A">
            <w:pPr>
              <w:jc w:val="center"/>
            </w:pPr>
            <w:r>
              <w:t>50</w:t>
            </w:r>
          </w:p>
        </w:tc>
        <w:tc>
          <w:tcPr>
            <w:tcW w:w="10206" w:type="dxa"/>
          </w:tcPr>
          <w:p w:rsidR="004563D9" w:rsidRPr="005230A0" w:rsidRDefault="004563D9" w:rsidP="0015716A">
            <w:pPr>
              <w:autoSpaceDE w:val="0"/>
              <w:autoSpaceDN w:val="0"/>
              <w:adjustRightInd w:val="0"/>
              <w:jc w:val="both"/>
              <w:rPr>
                <w:noProof/>
              </w:rPr>
            </w:pPr>
            <w:r>
              <w:rPr>
                <w:noProof/>
              </w:rPr>
              <w:t xml:space="preserve">О принадлежности к </w:t>
            </w:r>
            <w:r w:rsidRPr="005230A0">
              <w:rPr>
                <w:noProof/>
              </w:rPr>
              <w:t>социально ориентированны</w:t>
            </w:r>
            <w:r>
              <w:rPr>
                <w:noProof/>
              </w:rPr>
              <w:t xml:space="preserve">м </w:t>
            </w:r>
            <w:r w:rsidRPr="005230A0">
              <w:rPr>
                <w:noProof/>
              </w:rPr>
              <w:t>некоммерчески</w:t>
            </w:r>
            <w:r>
              <w:rPr>
                <w:noProof/>
              </w:rPr>
              <w:t>м</w:t>
            </w:r>
            <w:r w:rsidRPr="005230A0">
              <w:rPr>
                <w:noProof/>
              </w:rPr>
              <w:t xml:space="preserve"> организаци</w:t>
            </w:r>
            <w:r>
              <w:rPr>
                <w:noProof/>
              </w:rPr>
              <w:t>ямв</w:t>
            </w:r>
            <w:r w:rsidRPr="005230A0">
              <w:rPr>
                <w:noProof/>
              </w:rPr>
              <w:t xml:space="preserve"> случае наличия в </w:t>
            </w:r>
            <w:r>
              <w:rPr>
                <w:b/>
                <w:bCs/>
                <w:color w:val="FF0000"/>
                <w:lang w:eastAsia="en-US"/>
              </w:rPr>
              <w:t xml:space="preserve">позиции </w:t>
            </w:r>
            <w:r w:rsidRPr="005230A0">
              <w:rPr>
                <w:b/>
                <w:bCs/>
                <w:color w:val="FF0000"/>
                <w:lang w:eastAsia="en-US"/>
              </w:rPr>
              <w:t>2</w:t>
            </w:r>
            <w:r>
              <w:rPr>
                <w:b/>
                <w:bCs/>
                <w:color w:val="FF0000"/>
                <w:lang w:eastAsia="en-US"/>
              </w:rPr>
              <w:t xml:space="preserve">1 </w:t>
            </w:r>
            <w:r w:rsidRPr="00930930">
              <w:rPr>
                <w:noProof/>
              </w:rPr>
              <w:t xml:space="preserve">информации </w:t>
            </w:r>
            <w:r w:rsidRPr="00930930">
              <w:t xml:space="preserve">о предоставлении преимуществ </w:t>
            </w:r>
            <w:r w:rsidRPr="00930930">
              <w:rPr>
                <w:noProof/>
              </w:rPr>
              <w:t>субъектам малого предпринимательства</w:t>
            </w:r>
            <w:r>
              <w:rPr>
                <w:noProof/>
              </w:rPr>
              <w:t xml:space="preserve">, </w:t>
            </w:r>
            <w:r w:rsidRPr="005230A0">
              <w:rPr>
                <w:noProof/>
              </w:rPr>
              <w:t>социально ориентированны</w:t>
            </w:r>
            <w:r>
              <w:rPr>
                <w:noProof/>
              </w:rPr>
              <w:t>м</w:t>
            </w:r>
            <w:r w:rsidRPr="005230A0">
              <w:rPr>
                <w:noProof/>
              </w:rPr>
              <w:t xml:space="preserve"> некоммерчески</w:t>
            </w:r>
            <w:r>
              <w:rPr>
                <w:noProof/>
              </w:rPr>
              <w:t>м</w:t>
            </w:r>
            <w:r w:rsidRPr="005230A0">
              <w:rPr>
                <w:noProof/>
              </w:rPr>
              <w:t xml:space="preserve"> организаци</w:t>
            </w:r>
            <w:r>
              <w:rPr>
                <w:noProof/>
              </w:rPr>
              <w:t>ям</w:t>
            </w:r>
            <w:r w:rsidRPr="005230A0">
              <w:rPr>
                <w:noProof/>
              </w:rPr>
              <w:t>(закупка осуществляется только у субъектов малого предпринимательства</w:t>
            </w:r>
            <w:r>
              <w:rPr>
                <w:noProof/>
              </w:rPr>
              <w:t xml:space="preserve">, </w:t>
            </w:r>
            <w:r w:rsidRPr="005230A0">
              <w:rPr>
                <w:noProof/>
              </w:rPr>
              <w:t>социально ориентированных некоммерческих организаций)</w:t>
            </w:r>
          </w:p>
        </w:tc>
        <w:tc>
          <w:tcPr>
            <w:tcW w:w="3960" w:type="dxa"/>
          </w:tcPr>
          <w:p w:rsidR="004563D9" w:rsidRPr="005230A0" w:rsidRDefault="004563D9" w:rsidP="0015716A">
            <w:pPr>
              <w:autoSpaceDE w:val="0"/>
              <w:autoSpaceDN w:val="0"/>
              <w:adjustRightInd w:val="0"/>
              <w:jc w:val="both"/>
              <w:rPr>
                <w:b/>
                <w:bCs/>
                <w:noProof/>
              </w:rPr>
            </w:pPr>
            <w:r w:rsidRPr="005230A0">
              <w:rPr>
                <w:noProof/>
              </w:rPr>
              <w:t xml:space="preserve">Декларирование в заявке на участие в </w:t>
            </w:r>
            <w:r>
              <w:t xml:space="preserve">электронном аукционе </w:t>
            </w:r>
            <w:r w:rsidRPr="005230A0">
              <w:rPr>
                <w:noProof/>
              </w:rPr>
              <w:t>принадлежности к социально ориентированным некоммерческим организациям</w:t>
            </w:r>
          </w:p>
        </w:tc>
      </w:tr>
    </w:tbl>
    <w:p w:rsidR="004563D9" w:rsidRDefault="004563D9" w:rsidP="00BA1127">
      <w:pPr>
        <w:tabs>
          <w:tab w:val="left" w:pos="0"/>
        </w:tabs>
        <w:jc w:val="center"/>
        <w:rPr>
          <w:b/>
        </w:rPr>
      </w:pPr>
    </w:p>
    <w:p w:rsidR="004563D9" w:rsidRDefault="004563D9" w:rsidP="00BA1127">
      <w:pPr>
        <w:tabs>
          <w:tab w:val="left" w:pos="0"/>
        </w:tabs>
        <w:jc w:val="center"/>
        <w:rPr>
          <w:b/>
        </w:rPr>
      </w:pPr>
    </w:p>
    <w:p w:rsidR="004563D9" w:rsidRDefault="004563D9" w:rsidP="00BA1127">
      <w:pPr>
        <w:tabs>
          <w:tab w:val="left" w:pos="0"/>
        </w:tabs>
        <w:jc w:val="center"/>
        <w:rPr>
          <w:b/>
        </w:rPr>
      </w:pPr>
    </w:p>
    <w:p w:rsidR="004563D9" w:rsidRDefault="004563D9" w:rsidP="00BA1127">
      <w:pPr>
        <w:tabs>
          <w:tab w:val="left" w:pos="0"/>
        </w:tabs>
        <w:jc w:val="center"/>
        <w:rPr>
          <w:b/>
        </w:rPr>
      </w:pPr>
    </w:p>
    <w:p w:rsidR="004563D9" w:rsidRDefault="004563D9" w:rsidP="00BA1127">
      <w:pPr>
        <w:tabs>
          <w:tab w:val="left" w:pos="0"/>
        </w:tabs>
        <w:jc w:val="center"/>
        <w:rPr>
          <w:b/>
        </w:rPr>
      </w:pPr>
    </w:p>
    <w:p w:rsidR="004563D9" w:rsidRDefault="004563D9" w:rsidP="00BA1127">
      <w:pPr>
        <w:tabs>
          <w:tab w:val="left" w:pos="0"/>
        </w:tabs>
        <w:jc w:val="center"/>
        <w:rPr>
          <w:b/>
        </w:rPr>
      </w:pPr>
    </w:p>
    <w:p w:rsidR="004563D9" w:rsidRDefault="004563D9" w:rsidP="00BA1127">
      <w:pPr>
        <w:tabs>
          <w:tab w:val="left" w:pos="0"/>
        </w:tabs>
        <w:jc w:val="center"/>
        <w:rPr>
          <w:b/>
        </w:rPr>
      </w:pPr>
    </w:p>
    <w:p w:rsidR="004563D9" w:rsidRDefault="004563D9" w:rsidP="00BA1127">
      <w:pPr>
        <w:tabs>
          <w:tab w:val="left" w:pos="0"/>
        </w:tabs>
        <w:jc w:val="center"/>
        <w:rPr>
          <w:b/>
        </w:rPr>
      </w:pPr>
    </w:p>
    <w:p w:rsidR="004563D9" w:rsidRDefault="004563D9" w:rsidP="00BA1127">
      <w:pPr>
        <w:tabs>
          <w:tab w:val="left" w:pos="0"/>
        </w:tabs>
        <w:jc w:val="center"/>
        <w:rPr>
          <w:b/>
        </w:rPr>
      </w:pPr>
    </w:p>
    <w:p w:rsidR="004563D9" w:rsidRDefault="004563D9" w:rsidP="00BA1127">
      <w:pPr>
        <w:tabs>
          <w:tab w:val="left" w:pos="0"/>
        </w:tabs>
        <w:jc w:val="center"/>
        <w:rPr>
          <w:b/>
        </w:rPr>
      </w:pPr>
    </w:p>
    <w:p w:rsidR="004563D9" w:rsidRDefault="004563D9" w:rsidP="00BA1127">
      <w:pPr>
        <w:tabs>
          <w:tab w:val="left" w:pos="0"/>
        </w:tabs>
        <w:jc w:val="center"/>
        <w:rPr>
          <w:b/>
        </w:rPr>
      </w:pPr>
    </w:p>
    <w:p w:rsidR="004563D9" w:rsidRDefault="004563D9" w:rsidP="00BA1127">
      <w:pPr>
        <w:tabs>
          <w:tab w:val="left" w:pos="0"/>
        </w:tabs>
        <w:jc w:val="center"/>
        <w:rPr>
          <w:b/>
        </w:rPr>
      </w:pPr>
    </w:p>
    <w:p w:rsidR="004563D9" w:rsidRDefault="004563D9" w:rsidP="00BA1127">
      <w:pPr>
        <w:tabs>
          <w:tab w:val="left" w:pos="0"/>
        </w:tabs>
        <w:jc w:val="center"/>
        <w:rPr>
          <w:b/>
        </w:rPr>
      </w:pPr>
    </w:p>
    <w:p w:rsidR="004563D9" w:rsidRDefault="004563D9" w:rsidP="00BA1127">
      <w:pPr>
        <w:tabs>
          <w:tab w:val="left" w:pos="0"/>
        </w:tabs>
        <w:jc w:val="center"/>
        <w:rPr>
          <w:b/>
        </w:rPr>
      </w:pPr>
    </w:p>
    <w:p w:rsidR="004563D9" w:rsidRDefault="004563D9" w:rsidP="00BA1127">
      <w:pPr>
        <w:tabs>
          <w:tab w:val="left" w:pos="0"/>
        </w:tabs>
        <w:jc w:val="center"/>
        <w:rPr>
          <w:b/>
        </w:rPr>
      </w:pPr>
    </w:p>
    <w:p w:rsidR="004563D9" w:rsidRDefault="004563D9" w:rsidP="00BA1127">
      <w:pPr>
        <w:tabs>
          <w:tab w:val="left" w:pos="0"/>
        </w:tabs>
        <w:jc w:val="center"/>
        <w:rPr>
          <w:b/>
        </w:rPr>
      </w:pPr>
    </w:p>
    <w:p w:rsidR="004563D9" w:rsidRDefault="004563D9" w:rsidP="00BA1127">
      <w:pPr>
        <w:tabs>
          <w:tab w:val="left" w:pos="0"/>
        </w:tabs>
        <w:jc w:val="center"/>
        <w:rPr>
          <w:b/>
        </w:rPr>
      </w:pPr>
    </w:p>
    <w:p w:rsidR="004563D9" w:rsidRDefault="004563D9" w:rsidP="00BA1127">
      <w:pPr>
        <w:tabs>
          <w:tab w:val="left" w:pos="0"/>
        </w:tabs>
        <w:jc w:val="center"/>
        <w:rPr>
          <w:b/>
        </w:rPr>
      </w:pPr>
    </w:p>
    <w:p w:rsidR="004563D9" w:rsidRDefault="004563D9" w:rsidP="00BA1127">
      <w:pPr>
        <w:tabs>
          <w:tab w:val="left" w:pos="0"/>
        </w:tabs>
        <w:jc w:val="center"/>
        <w:rPr>
          <w:b/>
        </w:rPr>
      </w:pPr>
    </w:p>
    <w:p w:rsidR="004563D9" w:rsidRDefault="004563D9" w:rsidP="00BA1127">
      <w:pPr>
        <w:tabs>
          <w:tab w:val="left" w:pos="0"/>
        </w:tabs>
        <w:jc w:val="center"/>
        <w:rPr>
          <w:b/>
        </w:rPr>
      </w:pPr>
    </w:p>
    <w:p w:rsidR="004563D9" w:rsidRDefault="004563D9" w:rsidP="00BA1127">
      <w:pPr>
        <w:tabs>
          <w:tab w:val="left" w:pos="0"/>
        </w:tabs>
        <w:jc w:val="center"/>
        <w:rPr>
          <w:b/>
        </w:rPr>
      </w:pPr>
    </w:p>
    <w:p w:rsidR="004563D9" w:rsidRDefault="004563D9" w:rsidP="00BA1127">
      <w:pPr>
        <w:tabs>
          <w:tab w:val="left" w:pos="0"/>
        </w:tabs>
        <w:jc w:val="center"/>
        <w:rPr>
          <w:b/>
        </w:rPr>
      </w:pPr>
    </w:p>
    <w:p w:rsidR="004563D9" w:rsidRPr="00BA1127" w:rsidRDefault="004563D9" w:rsidP="00BA1127">
      <w:pPr>
        <w:tabs>
          <w:tab w:val="left" w:pos="0"/>
        </w:tabs>
        <w:jc w:val="center"/>
        <w:rPr>
          <w:b/>
          <w:sz w:val="28"/>
          <w:szCs w:val="28"/>
        </w:rPr>
      </w:pPr>
      <w:r w:rsidRPr="00BA1127">
        <w:rPr>
          <w:b/>
          <w:sz w:val="28"/>
          <w:szCs w:val="28"/>
        </w:rPr>
        <w:t>РАЗДЕЛ 10</w:t>
      </w:r>
    </w:p>
    <w:p w:rsidR="004563D9" w:rsidRDefault="004563D9" w:rsidP="00BA1127">
      <w:pPr>
        <w:tabs>
          <w:tab w:val="left" w:pos="0"/>
        </w:tabs>
        <w:jc w:val="center"/>
        <w:rPr>
          <w:b/>
        </w:rPr>
      </w:pPr>
    </w:p>
    <w:p w:rsidR="004563D9" w:rsidRDefault="004563D9" w:rsidP="00BA1127">
      <w:pPr>
        <w:tabs>
          <w:tab w:val="left" w:pos="0"/>
        </w:tabs>
        <w:jc w:val="center"/>
        <w:rPr>
          <w:b/>
        </w:rPr>
      </w:pPr>
      <w:r>
        <w:rPr>
          <w:b/>
        </w:rPr>
        <w:t>МУНИЦИПАЛЬНЫЙ КОНТРАКТ</w:t>
      </w:r>
    </w:p>
    <w:p w:rsidR="004563D9" w:rsidRDefault="004563D9" w:rsidP="00BA1127">
      <w:pPr>
        <w:jc w:val="center"/>
        <w:rPr>
          <w:b/>
        </w:rPr>
      </w:pPr>
      <w:r>
        <w:rPr>
          <w:b/>
        </w:rPr>
        <w:t>НА  ВЫПОЛНЕНИЕ РАБОТ  № ____________________________</w:t>
      </w:r>
    </w:p>
    <w:p w:rsidR="004563D9" w:rsidRDefault="004563D9" w:rsidP="00BA1127">
      <w:pPr>
        <w:tabs>
          <w:tab w:val="left" w:pos="0"/>
        </w:tabs>
        <w:jc w:val="center"/>
        <w:rPr>
          <w:b/>
        </w:rPr>
      </w:pPr>
    </w:p>
    <w:p w:rsidR="004563D9" w:rsidRPr="00974817" w:rsidRDefault="004563D9" w:rsidP="00BA1127">
      <w:pPr>
        <w:rPr>
          <w:b/>
        </w:rPr>
      </w:pPr>
      <w:r w:rsidRPr="00974817">
        <w:rPr>
          <w:b/>
        </w:rPr>
        <w:t xml:space="preserve">       </w:t>
      </w:r>
      <w:r>
        <w:rPr>
          <w:b/>
        </w:rPr>
        <w:t>х.Ленинский</w:t>
      </w:r>
      <w:r w:rsidRPr="00974817">
        <w:rPr>
          <w:b/>
        </w:rPr>
        <w:tab/>
      </w:r>
      <w:r w:rsidRPr="00974817">
        <w:rPr>
          <w:b/>
        </w:rPr>
        <w:tab/>
      </w:r>
      <w:r w:rsidRPr="00974817">
        <w:rPr>
          <w:b/>
        </w:rPr>
        <w:tab/>
      </w:r>
      <w:r w:rsidRPr="00974817">
        <w:rPr>
          <w:b/>
        </w:rPr>
        <w:tab/>
      </w:r>
      <w:r w:rsidRPr="00974817">
        <w:rPr>
          <w:b/>
        </w:rPr>
        <w:tab/>
      </w:r>
      <w:r w:rsidRPr="00974817">
        <w:rPr>
          <w:b/>
        </w:rPr>
        <w:tab/>
        <w:t xml:space="preserve">     </w:t>
      </w:r>
      <w:r w:rsidRPr="00974817">
        <w:rPr>
          <w:b/>
        </w:rPr>
        <w:tab/>
        <w:t xml:space="preserve">    «</w:t>
      </w:r>
      <w:r>
        <w:rPr>
          <w:b/>
        </w:rPr>
        <w:t>___</w:t>
      </w:r>
      <w:r w:rsidRPr="00974817">
        <w:rPr>
          <w:b/>
        </w:rPr>
        <w:t xml:space="preserve">» </w:t>
      </w:r>
      <w:r>
        <w:rPr>
          <w:b/>
        </w:rPr>
        <w:t>_______</w:t>
      </w:r>
      <w:r w:rsidRPr="00974817">
        <w:rPr>
          <w:b/>
        </w:rPr>
        <w:t>201</w:t>
      </w:r>
      <w:r>
        <w:rPr>
          <w:b/>
        </w:rPr>
        <w:t>5</w:t>
      </w:r>
      <w:r w:rsidRPr="00974817">
        <w:rPr>
          <w:b/>
        </w:rPr>
        <w:t>года</w:t>
      </w:r>
    </w:p>
    <w:p w:rsidR="004563D9" w:rsidRDefault="004563D9" w:rsidP="00BA1127">
      <w:pPr>
        <w:pStyle w:val="BodyText"/>
        <w:spacing w:after="0"/>
      </w:pPr>
    </w:p>
    <w:p w:rsidR="004563D9" w:rsidRDefault="004563D9" w:rsidP="00BA1127">
      <w:pPr>
        <w:pStyle w:val="BodyText"/>
        <w:spacing w:after="0"/>
        <w:ind w:firstLine="708"/>
      </w:pPr>
      <w:r>
        <w:t>Администрация Новоленинского сельского поселения Тимашевского района, именуемая в дальнейшем «Заказчик», в лице исполняющей обязанности главы Новоленин</w:t>
      </w:r>
      <w:r w:rsidRPr="00DF6999">
        <w:t xml:space="preserve">ского сельского поселения Тимашевского района </w:t>
      </w:r>
      <w:r>
        <w:t>Проценко Светланы Васильевны</w:t>
      </w:r>
      <w:r w:rsidRPr="00DF6999">
        <w:t>, действующего</w:t>
      </w:r>
      <w:r>
        <w:t xml:space="preserve"> на основании Устава Новоленинского сельского поселения Тимашевского района, с одной стороны, и __________________________________________, именуемое в дальнейшем «Подрядчик», ____________________________________, с другой стороны, при совместном упоминании по тексту «Стороны», в соответствии с Федеральным законом от 05 апреля 2013 года № 44-ФЗ "О размещении заказов на поставки товаров, выполнение работ, оказание услуг для обеспечения государственных и муниципальных нужд", на основании  протокола подведения итогов открытого аукциона в электронной форме № _______________, заключили настоящий муниципальный контракт (далее по тексту– Контракт) о нижеследующем:</w:t>
      </w:r>
    </w:p>
    <w:p w:rsidR="004563D9" w:rsidRDefault="004563D9" w:rsidP="00BA1127">
      <w:pPr>
        <w:pStyle w:val="BodyText"/>
        <w:spacing w:after="0"/>
        <w:ind w:firstLine="708"/>
      </w:pPr>
    </w:p>
    <w:p w:rsidR="004563D9" w:rsidRDefault="004563D9" w:rsidP="00BA1127">
      <w:pPr>
        <w:jc w:val="center"/>
      </w:pPr>
      <w:r>
        <w:t>1. ПРЕДМЕТ КОНТРАКТА</w:t>
      </w:r>
    </w:p>
    <w:p w:rsidR="004563D9" w:rsidRDefault="004563D9" w:rsidP="00BA1127">
      <w:pPr>
        <w:pStyle w:val="ConsPlusNormal"/>
        <w:ind w:firstLine="709"/>
        <w:jc w:val="both"/>
        <w:rPr>
          <w:rFonts w:ascii="Times New Roman" w:hAnsi="Times New Roman" w:cs="Times New Roman"/>
          <w:color w:val="000000"/>
          <w:sz w:val="24"/>
          <w:szCs w:val="24"/>
        </w:rPr>
      </w:pPr>
      <w:r w:rsidRPr="00C82DCD">
        <w:rPr>
          <w:rFonts w:ascii="Times New Roman" w:hAnsi="Times New Roman" w:cs="Times New Roman"/>
          <w:sz w:val="24"/>
          <w:szCs w:val="24"/>
        </w:rPr>
        <w:t>1.1. Предметом настоящего Контракта является возмездное выполнение Подрядчиком по поручению Заказчика и для</w:t>
      </w:r>
      <w:r w:rsidRPr="00C82DCD">
        <w:rPr>
          <w:rFonts w:ascii="Times New Roman" w:hAnsi="Times New Roman" w:cs="Times New Roman"/>
          <w:i/>
          <w:sz w:val="24"/>
          <w:szCs w:val="24"/>
        </w:rPr>
        <w:t xml:space="preserve"> </w:t>
      </w:r>
      <w:r w:rsidRPr="00C82DCD">
        <w:rPr>
          <w:rFonts w:ascii="Times New Roman" w:hAnsi="Times New Roman" w:cs="Times New Roman"/>
          <w:sz w:val="24"/>
          <w:szCs w:val="24"/>
        </w:rPr>
        <w:t xml:space="preserve">нужд Заказчика работ </w:t>
      </w:r>
      <w:r w:rsidRPr="0047335C">
        <w:rPr>
          <w:rFonts w:ascii="Times New Roman" w:hAnsi="Times New Roman" w:cs="Times New Roman"/>
          <w:sz w:val="24"/>
          <w:szCs w:val="24"/>
        </w:rPr>
        <w:t xml:space="preserve">по </w:t>
      </w:r>
      <w:r>
        <w:rPr>
          <w:rFonts w:ascii="Times New Roman" w:hAnsi="Times New Roman" w:cs="Times New Roman"/>
          <w:color w:val="000000"/>
          <w:sz w:val="24"/>
          <w:szCs w:val="24"/>
        </w:rPr>
        <w:t>р</w:t>
      </w:r>
      <w:r w:rsidRPr="0047335C">
        <w:rPr>
          <w:rFonts w:ascii="Times New Roman" w:hAnsi="Times New Roman" w:cs="Times New Roman"/>
          <w:color w:val="000000"/>
          <w:sz w:val="24"/>
          <w:szCs w:val="24"/>
        </w:rPr>
        <w:t>еализация мероприятий ведомственной  целевой программы "Капитальный ремонт и ремонт автомобильных дорог местного значения Краснодарского края" на 2014-2016  годы»</w:t>
      </w:r>
      <w:r w:rsidRPr="002F3B18">
        <w:rPr>
          <w:color w:val="000000"/>
          <w:sz w:val="22"/>
          <w:szCs w:val="22"/>
        </w:rPr>
        <w:t xml:space="preserve">  </w:t>
      </w:r>
      <w:r>
        <w:rPr>
          <w:sz w:val="26"/>
          <w:szCs w:val="26"/>
        </w:rPr>
        <w:t xml:space="preserve"> </w:t>
      </w:r>
      <w:r w:rsidRPr="00DF6999">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Новоленинском</w:t>
      </w:r>
      <w:r w:rsidRPr="00C82DCD">
        <w:rPr>
          <w:rFonts w:ascii="Times New Roman" w:hAnsi="Times New Roman" w:cs="Times New Roman"/>
          <w:color w:val="000000"/>
          <w:sz w:val="24"/>
          <w:szCs w:val="24"/>
        </w:rPr>
        <w:t xml:space="preserve">  сельском поселении Тимашевского  района, в том числе по следующим объектам:</w:t>
      </w:r>
    </w:p>
    <w:p w:rsidR="004563D9" w:rsidRDefault="004563D9" w:rsidP="00BA1127">
      <w:pPr>
        <w:tabs>
          <w:tab w:val="left" w:pos="0"/>
        </w:tabs>
      </w:pPr>
      <w:r>
        <w:rPr>
          <w:color w:val="000000"/>
        </w:rPr>
        <w:t xml:space="preserve">            1) </w:t>
      </w:r>
      <w:r>
        <w:t>ремонт ул. Светлой от дома №14 до дома №44 в х.Ленинском;</w:t>
      </w:r>
    </w:p>
    <w:p w:rsidR="004563D9" w:rsidRDefault="004563D9" w:rsidP="00BA1127">
      <w:pPr>
        <w:tabs>
          <w:tab w:val="left" w:pos="0"/>
        </w:tabs>
      </w:pPr>
      <w:r>
        <w:t xml:space="preserve">            2)Ремонт ул.Октябрьской от дома №83 до дома №127 в х.Барыбинском;</w:t>
      </w:r>
    </w:p>
    <w:p w:rsidR="004563D9" w:rsidRDefault="004563D9" w:rsidP="00BA1127">
      <w:pPr>
        <w:pStyle w:val="ConsPlusNormal"/>
        <w:ind w:firstLine="540"/>
        <w:jc w:val="both"/>
      </w:pPr>
      <w:r>
        <w:rPr>
          <w:rFonts w:ascii="Times New Roman" w:hAnsi="Times New Roman" w:cs="Times New Roman"/>
          <w:sz w:val="24"/>
          <w:szCs w:val="24"/>
        </w:rPr>
        <w:t xml:space="preserve">   3)</w:t>
      </w:r>
      <w:r w:rsidRPr="0047335C">
        <w:rPr>
          <w:rFonts w:ascii="Times New Roman" w:hAnsi="Times New Roman" w:cs="Times New Roman"/>
          <w:sz w:val="24"/>
          <w:szCs w:val="24"/>
        </w:rPr>
        <w:t>Ремонт ул.</w:t>
      </w:r>
      <w:r>
        <w:rPr>
          <w:rFonts w:ascii="Times New Roman" w:hAnsi="Times New Roman" w:cs="Times New Roman"/>
          <w:sz w:val="24"/>
          <w:szCs w:val="24"/>
        </w:rPr>
        <w:t xml:space="preserve">Северной от </w:t>
      </w:r>
      <w:r w:rsidRPr="0047335C">
        <w:rPr>
          <w:rFonts w:ascii="Times New Roman" w:hAnsi="Times New Roman" w:cs="Times New Roman"/>
          <w:sz w:val="24"/>
          <w:szCs w:val="24"/>
        </w:rPr>
        <w:t xml:space="preserve"> ул. </w:t>
      </w:r>
      <w:r>
        <w:rPr>
          <w:rFonts w:ascii="Times New Roman" w:hAnsi="Times New Roman" w:cs="Times New Roman"/>
          <w:sz w:val="24"/>
          <w:szCs w:val="24"/>
        </w:rPr>
        <w:t xml:space="preserve">Садовой </w:t>
      </w:r>
      <w:r w:rsidRPr="0047335C">
        <w:rPr>
          <w:rFonts w:ascii="Times New Roman" w:hAnsi="Times New Roman" w:cs="Times New Roman"/>
          <w:sz w:val="24"/>
          <w:szCs w:val="24"/>
        </w:rPr>
        <w:t xml:space="preserve"> до</w:t>
      </w:r>
      <w:r>
        <w:rPr>
          <w:rFonts w:ascii="Times New Roman" w:hAnsi="Times New Roman" w:cs="Times New Roman"/>
          <w:sz w:val="24"/>
          <w:szCs w:val="24"/>
        </w:rPr>
        <w:t xml:space="preserve"> дома №5</w:t>
      </w:r>
      <w:r w:rsidRPr="0047335C">
        <w:rPr>
          <w:rFonts w:ascii="Times New Roman" w:hAnsi="Times New Roman" w:cs="Times New Roman"/>
          <w:sz w:val="24"/>
          <w:szCs w:val="24"/>
        </w:rPr>
        <w:t xml:space="preserve"> в х.</w:t>
      </w:r>
      <w:r>
        <w:rPr>
          <w:rFonts w:ascii="Times New Roman" w:hAnsi="Times New Roman" w:cs="Times New Roman"/>
          <w:sz w:val="24"/>
          <w:szCs w:val="24"/>
        </w:rPr>
        <w:t>Рашпиль</w:t>
      </w:r>
      <w:r>
        <w:t>.</w:t>
      </w:r>
      <w:r>
        <w:tab/>
      </w:r>
    </w:p>
    <w:p w:rsidR="004563D9" w:rsidRPr="004420AD" w:rsidRDefault="004563D9" w:rsidP="00BA1127">
      <w:pPr>
        <w:pStyle w:val="ConsPlusNormal"/>
        <w:ind w:firstLine="540"/>
        <w:jc w:val="both"/>
        <w:rPr>
          <w:rFonts w:ascii="Times New Roman" w:hAnsi="Times New Roman"/>
          <w:sz w:val="24"/>
          <w:szCs w:val="24"/>
        </w:rPr>
      </w:pPr>
      <w:r w:rsidRPr="004420AD">
        <w:rPr>
          <w:rFonts w:ascii="Times New Roman" w:hAnsi="Times New Roman" w:cs="Times New Roman"/>
          <w:sz w:val="24"/>
          <w:szCs w:val="24"/>
        </w:rPr>
        <w:t xml:space="preserve">1.2. Срок выполнения работ – </w:t>
      </w:r>
      <w:r>
        <w:rPr>
          <w:rFonts w:ascii="Times New Roman" w:hAnsi="Times New Roman" w:cs="Times New Roman"/>
          <w:sz w:val="24"/>
          <w:szCs w:val="24"/>
        </w:rPr>
        <w:t>н</w:t>
      </w:r>
      <w:r w:rsidRPr="004420AD">
        <w:rPr>
          <w:rFonts w:ascii="Times New Roman" w:hAnsi="Times New Roman" w:cs="Times New Roman"/>
          <w:sz w:val="24"/>
          <w:szCs w:val="24"/>
        </w:rPr>
        <w:t xml:space="preserve">ачало выполнения работ устанавливается </w:t>
      </w:r>
      <w:r>
        <w:rPr>
          <w:rFonts w:ascii="Times New Roman" w:hAnsi="Times New Roman" w:cs="Times New Roman"/>
          <w:b/>
          <w:sz w:val="24"/>
          <w:szCs w:val="24"/>
        </w:rPr>
        <w:t>30 дней с момента заключения контракта.</w:t>
      </w:r>
    </w:p>
    <w:p w:rsidR="004563D9" w:rsidRDefault="004563D9" w:rsidP="00BA1127">
      <w:pPr>
        <w:tabs>
          <w:tab w:val="left" w:pos="0"/>
        </w:tabs>
      </w:pPr>
    </w:p>
    <w:p w:rsidR="004563D9" w:rsidRDefault="004563D9" w:rsidP="00BA1127">
      <w:pPr>
        <w:tabs>
          <w:tab w:val="left" w:pos="540"/>
          <w:tab w:val="left" w:pos="3240"/>
        </w:tabs>
      </w:pPr>
      <w:r>
        <w:tab/>
      </w:r>
      <w:r>
        <w:tab/>
        <w:t>2. ПРАВА И ОБЯЗАННОСТИ СТОРОН</w:t>
      </w:r>
    </w:p>
    <w:p w:rsidR="004563D9" w:rsidRDefault="004563D9" w:rsidP="00BA1127">
      <w:pPr>
        <w:tabs>
          <w:tab w:val="left" w:pos="0"/>
        </w:tabs>
        <w:rPr>
          <w:u w:val="single"/>
        </w:rPr>
      </w:pPr>
      <w:r>
        <w:tab/>
      </w:r>
      <w:r>
        <w:rPr>
          <w:u w:val="single"/>
        </w:rPr>
        <w:t>2.1. Заказчик обязуется:</w:t>
      </w:r>
    </w:p>
    <w:p w:rsidR="004563D9" w:rsidRDefault="004563D9" w:rsidP="00BA1127">
      <w:pPr>
        <w:pStyle w:val="BodyText"/>
        <w:widowControl w:val="0"/>
        <w:suppressLineNumbers/>
        <w:spacing w:after="0"/>
        <w:ind w:firstLine="709"/>
      </w:pPr>
      <w:r>
        <w:t>2.1.1. назначить для приемки выполненных работ и осуществления контроля за ходом и качеством выполняемых работ, а также соблюдением сроков их выполнения, постоянного ответственного представителя Заказчика;</w:t>
      </w:r>
    </w:p>
    <w:p w:rsidR="004563D9" w:rsidRDefault="004563D9" w:rsidP="00BA1127">
      <w:pPr>
        <w:pStyle w:val="BodyText"/>
        <w:widowControl w:val="0"/>
        <w:suppressLineNumbers/>
        <w:spacing w:after="0"/>
        <w:ind w:firstLine="709"/>
      </w:pPr>
      <w:r>
        <w:t>2.1.2. оплатить выполненные работы в соответствии с условиями Контракта;</w:t>
      </w:r>
    </w:p>
    <w:p w:rsidR="004563D9" w:rsidRDefault="004563D9" w:rsidP="00BA1127">
      <w:pPr>
        <w:pStyle w:val="BodyText"/>
        <w:widowControl w:val="0"/>
        <w:suppressLineNumbers/>
        <w:spacing w:after="0"/>
      </w:pPr>
      <w:r>
        <w:tab/>
        <w:t>2.1.3. при поступлении от Подрядчика письменного обращения по предмету настоящего Контракта предоставить письменный обоснованный ответ в течение 5 рабочих  дней с момента получения такого обращения.</w:t>
      </w:r>
    </w:p>
    <w:p w:rsidR="004563D9" w:rsidRDefault="004563D9" w:rsidP="00BA1127">
      <w:pPr>
        <w:pStyle w:val="BodyText"/>
        <w:widowControl w:val="0"/>
        <w:suppressLineNumbers/>
        <w:spacing w:after="0"/>
      </w:pPr>
      <w:r>
        <w:t xml:space="preserve">            2.1.4.Возвратить подрядчику денежные средства, внесенные им в качестве обеспечения контракта в течении  </w:t>
      </w:r>
      <w:r w:rsidRPr="001B2E7D">
        <w:rPr>
          <w:b/>
        </w:rPr>
        <w:t>8</w:t>
      </w:r>
      <w:r>
        <w:t xml:space="preserve"> банковских дней с момента исполнения контракта.</w:t>
      </w:r>
    </w:p>
    <w:p w:rsidR="004563D9" w:rsidRDefault="004563D9" w:rsidP="00BA1127">
      <w:pPr>
        <w:tabs>
          <w:tab w:val="left" w:pos="0"/>
        </w:tabs>
        <w:rPr>
          <w:u w:val="single"/>
        </w:rPr>
      </w:pPr>
      <w:r>
        <w:tab/>
      </w:r>
      <w:r>
        <w:rPr>
          <w:u w:val="single"/>
        </w:rPr>
        <w:t>2.2. Заказчик вправе:</w:t>
      </w:r>
    </w:p>
    <w:p w:rsidR="004563D9" w:rsidRDefault="004563D9" w:rsidP="00BA1127">
      <w:pPr>
        <w:tabs>
          <w:tab w:val="left" w:pos="0"/>
        </w:tabs>
      </w:pPr>
      <w:r>
        <w:tab/>
        <w:t xml:space="preserve">2.2.1. требовать у Подрядчика безвозмездного устранения недостатков, допущенных им при выполнении работ. </w:t>
      </w:r>
      <w:r>
        <w:tab/>
        <w:t>В случае обнаружения недостатков между Заказчиком и Подрядчиком составляется двухсторонний акт. В случае отказа Подрядчика от составления или подписания акта обнаруженных недостатков оформляется соответствующий акт по фиксированию недостатков и их характере в одностороннем порядке;</w:t>
      </w:r>
    </w:p>
    <w:p w:rsidR="004563D9" w:rsidRDefault="004563D9" w:rsidP="00BA1127">
      <w:pPr>
        <w:tabs>
          <w:tab w:val="left" w:pos="0"/>
        </w:tabs>
      </w:pPr>
      <w:r>
        <w:tab/>
        <w:t>2.2.2. давать Подрядчику указания, связанные с предметом настоящего Контракта, не вмешиваясь при этом в его оперативно-хозяйственную деятельность. Указания Заказчика передаются в письменном виде на имя полномочного представителя Подрядчика с указанием даты подписания и срока исполнения;</w:t>
      </w:r>
    </w:p>
    <w:p w:rsidR="004563D9" w:rsidRDefault="004563D9" w:rsidP="00BA1127">
      <w:pPr>
        <w:tabs>
          <w:tab w:val="left" w:pos="0"/>
        </w:tabs>
      </w:pPr>
      <w:r>
        <w:tab/>
        <w:t>2.2.3. запрашивать и получать у Подрядчика документацию и информацию, необходимую для выполнения условий настоящего Контракта;</w:t>
      </w:r>
    </w:p>
    <w:p w:rsidR="004563D9" w:rsidRDefault="004563D9" w:rsidP="00BA1127">
      <w:pPr>
        <w:tabs>
          <w:tab w:val="left" w:pos="0"/>
        </w:tabs>
      </w:pPr>
      <w:r>
        <w:t xml:space="preserve">            2.2.4. принять решение об одностороннем отказе от исполнения контракта в соответствии с гражданским законодательством.</w:t>
      </w:r>
    </w:p>
    <w:p w:rsidR="004563D9" w:rsidRDefault="004563D9" w:rsidP="00BA1127">
      <w:pPr>
        <w:tabs>
          <w:tab w:val="left" w:pos="0"/>
        </w:tabs>
        <w:rPr>
          <w:u w:val="single"/>
        </w:rPr>
      </w:pPr>
      <w:r>
        <w:tab/>
      </w:r>
      <w:r>
        <w:rPr>
          <w:u w:val="single"/>
        </w:rPr>
        <w:t>2.3. Подрядчик  обязуется:</w:t>
      </w:r>
    </w:p>
    <w:p w:rsidR="004563D9" w:rsidRDefault="004563D9" w:rsidP="00BA1127">
      <w:pPr>
        <w:ind w:firstLine="709"/>
      </w:pPr>
      <w:r>
        <w:t xml:space="preserve">2.3.1. выполнить работы, предусмотренные настоящим Контрактом, лично, используя свой материал и в установленный Контрактом срок; </w:t>
      </w:r>
    </w:p>
    <w:p w:rsidR="004563D9" w:rsidRDefault="004563D9" w:rsidP="00BA1127">
      <w:pPr>
        <w:ind w:firstLine="709"/>
      </w:pPr>
      <w:r>
        <w:t xml:space="preserve">2.3.2.предоставить обеспечение исполнения контракта в размере 5% начальной максимальной цены контракта, равной </w:t>
      </w:r>
      <w:r>
        <w:rPr>
          <w:color w:val="000000"/>
          <w:shd w:val="clear" w:color="auto" w:fill="FFFFFF"/>
        </w:rPr>
        <w:t>_______________</w:t>
      </w:r>
      <w:r>
        <w:t xml:space="preserve">  (_______________________________   рублей;</w:t>
      </w:r>
    </w:p>
    <w:p w:rsidR="004563D9" w:rsidRDefault="004563D9" w:rsidP="00BA1127">
      <w:pPr>
        <w:ind w:firstLine="708"/>
      </w:pPr>
      <w:r>
        <w:t>2.3.3.</w:t>
      </w:r>
      <w:r w:rsidRPr="001F47E8">
        <w:rPr>
          <w:sz w:val="28"/>
          <w:szCs w:val="28"/>
        </w:rPr>
        <w:t xml:space="preserve"> </w:t>
      </w:r>
      <w:r>
        <w:t>о</w:t>
      </w:r>
      <w:r w:rsidRPr="001F47E8">
        <w:t xml:space="preserve">беспечить качественное выполнение работ по </w:t>
      </w:r>
      <w:r>
        <w:t>текущему</w:t>
      </w:r>
      <w:r w:rsidRPr="001F47E8">
        <w:t xml:space="preserve"> ремонту автомобильных дорог в полном соответствии с требованиями но</w:t>
      </w:r>
      <w:r>
        <w:t>рм по выполнению дорожных работ;</w:t>
      </w:r>
    </w:p>
    <w:p w:rsidR="004563D9" w:rsidRDefault="004563D9" w:rsidP="00BA1127">
      <w:pPr>
        <w:tabs>
          <w:tab w:val="left" w:pos="0"/>
        </w:tabs>
      </w:pPr>
      <w:r>
        <w:tab/>
        <w:t>2.3.4. обеспечить во время выполнения работ соблюдение необходимых мероприятий по технике безопасности, противопожарной безопасности, обеспечить сохранность зеленых насаждений, коммуникаций и строений в соответствии с требованиями, предъявляемыми действующим законодательством РФ;</w:t>
      </w:r>
    </w:p>
    <w:p w:rsidR="004563D9" w:rsidRDefault="004563D9" w:rsidP="00BA1127">
      <w:pPr>
        <w:tabs>
          <w:tab w:val="left" w:pos="0"/>
        </w:tabs>
      </w:pPr>
      <w:r>
        <w:tab/>
        <w:t>2.3.5. выполнять работы, не нарушая целостности объектов благоустройства на прилегающей территории. В случае если при производстве работ, в результате действий Подрядчика целостность объектов благоустройства была нарушена,</w:t>
      </w:r>
      <w:r>
        <w:rPr>
          <w:i/>
        </w:rPr>
        <w:t xml:space="preserve"> </w:t>
      </w:r>
      <w:r w:rsidRPr="0061345F">
        <w:t>Подрядчик</w:t>
      </w:r>
      <w:r>
        <w:t xml:space="preserve"> незамедлительно устраняет нарушения за свой счет.</w:t>
      </w:r>
      <w:r>
        <w:rPr>
          <w:i/>
        </w:rPr>
        <w:t xml:space="preserve"> </w:t>
      </w:r>
      <w:r>
        <w:t>Ущерб третьим лицам, причиненный Подрядчиком при производстве им работ, возмещается Подрядчиком за свой счет;</w:t>
      </w:r>
    </w:p>
    <w:p w:rsidR="004563D9" w:rsidRPr="001F47E8" w:rsidRDefault="004563D9" w:rsidP="00BA1127">
      <w:pPr>
        <w:widowControl w:val="0"/>
        <w:autoSpaceDE w:val="0"/>
        <w:autoSpaceDN w:val="0"/>
        <w:adjustRightInd w:val="0"/>
      </w:pPr>
      <w:r>
        <w:tab/>
        <w:t>2.3.6.</w:t>
      </w:r>
      <w:r w:rsidRPr="001F47E8">
        <w:rPr>
          <w:sz w:val="28"/>
          <w:szCs w:val="28"/>
        </w:rPr>
        <w:t xml:space="preserve"> </w:t>
      </w:r>
      <w:r>
        <w:t>о</w:t>
      </w:r>
      <w:r w:rsidRPr="001F47E8">
        <w:t>беспечить безопасность движения в местах проведения работ. Указанные места, а также неработающие  машины, используемые материалы, конструкции, которые не могут быть убраны за пределы дороги, должны быть обеспечены соответствующими дорожными знаками, направляющими и ограждающими устройствами;</w:t>
      </w:r>
    </w:p>
    <w:p w:rsidR="004563D9" w:rsidRPr="00170CB1" w:rsidRDefault="004563D9" w:rsidP="00BA1127">
      <w:pPr>
        <w:widowControl w:val="0"/>
        <w:autoSpaceDE w:val="0"/>
        <w:autoSpaceDN w:val="0"/>
        <w:adjustRightInd w:val="0"/>
        <w:ind w:firstLine="708"/>
      </w:pPr>
      <w:r>
        <w:t>2.3.7</w:t>
      </w:r>
      <w:r w:rsidRPr="00170CB1">
        <w:t xml:space="preserve">. </w:t>
      </w:r>
      <w:r>
        <w:t>не допускать скопления мусора. Ежедневно по окончании работ вывозить  мусор, образовавшийся при производстве работ;</w:t>
      </w:r>
    </w:p>
    <w:p w:rsidR="004563D9" w:rsidRDefault="004563D9" w:rsidP="00BA1127">
      <w:pPr>
        <w:widowControl w:val="0"/>
        <w:autoSpaceDE w:val="0"/>
        <w:autoSpaceDN w:val="0"/>
        <w:adjustRightInd w:val="0"/>
      </w:pPr>
      <w:r>
        <w:tab/>
        <w:t>2.3.8. обеспечить своих работников при выполнении ими работ одеждой с логотипом организации и светоотражающими элементами;</w:t>
      </w:r>
    </w:p>
    <w:p w:rsidR="004563D9" w:rsidRDefault="004563D9" w:rsidP="00BA1127">
      <w:pPr>
        <w:widowControl w:val="0"/>
        <w:autoSpaceDE w:val="0"/>
        <w:autoSpaceDN w:val="0"/>
        <w:adjustRightInd w:val="0"/>
        <w:ind w:firstLine="708"/>
      </w:pPr>
      <w:r>
        <w:t xml:space="preserve">2.3.9. незамедлительно известить Заказчика (его представителя) и до получения от него указаний приостановить работы при обнаружении независящих от Подрядчика обстоятельствах, которые могут создать невозможность выполнения работ; </w:t>
      </w:r>
    </w:p>
    <w:p w:rsidR="004563D9" w:rsidRDefault="004563D9" w:rsidP="00BA1127">
      <w:pPr>
        <w:ind w:firstLine="708"/>
        <w:rPr>
          <w:bCs/>
        </w:rPr>
      </w:pPr>
      <w:r>
        <w:t xml:space="preserve">2.3.10. </w:t>
      </w:r>
      <w:r>
        <w:rPr>
          <w:bCs/>
        </w:rPr>
        <w:t>предоставлять Заказчику, по его требованию, сведения о ходе выполняемых работ, в том числе в письменной форме;</w:t>
      </w:r>
    </w:p>
    <w:p w:rsidR="004563D9" w:rsidRDefault="004563D9" w:rsidP="00BA1127">
      <w:pPr>
        <w:pStyle w:val="BodyTextIndent3"/>
        <w:spacing w:after="0"/>
        <w:ind w:left="0" w:firstLine="708"/>
        <w:rPr>
          <w:sz w:val="24"/>
          <w:szCs w:val="24"/>
        </w:rPr>
      </w:pPr>
      <w:r>
        <w:rPr>
          <w:sz w:val="24"/>
          <w:szCs w:val="24"/>
        </w:rPr>
        <w:t xml:space="preserve">2.3.11. обеспечивать Заказчику (его представителю) свободный, непрерывный и безопасный доступ к месту производства работ; </w:t>
      </w:r>
    </w:p>
    <w:p w:rsidR="004563D9" w:rsidRDefault="004563D9" w:rsidP="00BA1127">
      <w:pPr>
        <w:widowControl w:val="0"/>
        <w:suppressLineNumbers/>
        <w:ind w:firstLine="708"/>
      </w:pPr>
      <w:r>
        <w:t xml:space="preserve">2.3.12.  нести полную ответственность за обеспечение соблюдения условий техники безопасности труда при </w:t>
      </w:r>
      <w:r>
        <w:rPr>
          <w:color w:val="000000"/>
        </w:rPr>
        <w:t xml:space="preserve">выполнении работ </w:t>
      </w:r>
      <w:r>
        <w:t xml:space="preserve"> в соответствии с действующим законодательством РФ;</w:t>
      </w:r>
    </w:p>
    <w:p w:rsidR="004563D9" w:rsidRDefault="004563D9" w:rsidP="00BA1127">
      <w:pPr>
        <w:ind w:firstLine="708"/>
      </w:pPr>
      <w:r>
        <w:t xml:space="preserve">2.3.13. исполнять указания Заказчика, связанные с предметом настоящего Контракта. </w:t>
      </w:r>
    </w:p>
    <w:p w:rsidR="004563D9" w:rsidRDefault="004563D9" w:rsidP="00BA1127">
      <w:pPr>
        <w:tabs>
          <w:tab w:val="left" w:pos="0"/>
        </w:tabs>
        <w:rPr>
          <w:u w:val="single"/>
        </w:rPr>
      </w:pPr>
      <w:r>
        <w:tab/>
      </w:r>
      <w:r>
        <w:rPr>
          <w:u w:val="single"/>
        </w:rPr>
        <w:t>2.4. Подрядчик вправе:</w:t>
      </w:r>
    </w:p>
    <w:p w:rsidR="004563D9" w:rsidRDefault="004563D9" w:rsidP="00BA1127">
      <w:pPr>
        <w:tabs>
          <w:tab w:val="left" w:pos="0"/>
        </w:tabs>
      </w:pPr>
      <w:r>
        <w:tab/>
        <w:t>2.4.1. запрашивать и получать у Заказчика документацию и информацию, необходимую для выполнения условий настоящего Контракта;</w:t>
      </w:r>
    </w:p>
    <w:p w:rsidR="004563D9" w:rsidRDefault="004563D9" w:rsidP="00BA1127">
      <w:pPr>
        <w:widowControl w:val="0"/>
        <w:suppressLineNumbers/>
        <w:ind w:firstLine="708"/>
      </w:pPr>
      <w:r>
        <w:t xml:space="preserve">2.4.2. письменно обратиться к Заказчику по любому вопросу, связанному с производством работ по Контракту и входящему в компетенцию Заказчика. </w:t>
      </w:r>
    </w:p>
    <w:p w:rsidR="004563D9" w:rsidRDefault="004563D9" w:rsidP="00BA1127">
      <w:pPr>
        <w:widowControl w:val="0"/>
        <w:suppressLineNumbers/>
        <w:ind w:firstLine="708"/>
      </w:pPr>
      <w:r>
        <w:t>2.5. Не допускается выполнение Подрядчиком  работ, не предусмотренных дефектным актом. Работы, выполненные</w:t>
      </w:r>
      <w:r w:rsidRPr="00AB5A8D">
        <w:t xml:space="preserve"> </w:t>
      </w:r>
      <w:r>
        <w:t>сверх утвержденных объемов, приемке и оплате не подлежат.</w:t>
      </w:r>
    </w:p>
    <w:p w:rsidR="004563D9" w:rsidRDefault="004563D9" w:rsidP="00BA1127">
      <w:pPr>
        <w:tabs>
          <w:tab w:val="left" w:pos="540"/>
        </w:tabs>
        <w:jc w:val="center"/>
      </w:pPr>
    </w:p>
    <w:p w:rsidR="004563D9" w:rsidRDefault="004563D9" w:rsidP="00BA1127">
      <w:pPr>
        <w:tabs>
          <w:tab w:val="left" w:pos="0"/>
        </w:tabs>
        <w:jc w:val="center"/>
      </w:pPr>
      <w:r>
        <w:t>3. ЦЕНА КОНТРАКТА И ПОРЯДОК РАСЧЕТОВ</w:t>
      </w:r>
    </w:p>
    <w:p w:rsidR="004563D9" w:rsidRDefault="004563D9" w:rsidP="00BA1127">
      <w:pPr>
        <w:ind w:firstLine="708"/>
      </w:pPr>
      <w:r>
        <w:t xml:space="preserve">3.1.Стоимость работ по Контракту составляет </w:t>
      </w:r>
      <w:r>
        <w:rPr>
          <w:sz w:val="22"/>
          <w:szCs w:val="22"/>
        </w:rPr>
        <w:t>_________________</w:t>
      </w:r>
      <w:r w:rsidRPr="00632533">
        <w:t>(</w:t>
      </w:r>
      <w:r>
        <w:t>__________________________________</w:t>
      </w:r>
      <w:r w:rsidRPr="00632533">
        <w:t>) рублей</w:t>
      </w:r>
      <w:r>
        <w:t xml:space="preserve"> (с учетом НДС), является твердой и изменению не подлежит, за исключением случаев, предусмотренных действующим законодательством РФ.</w:t>
      </w:r>
    </w:p>
    <w:p w:rsidR="004563D9" w:rsidRDefault="004563D9" w:rsidP="00BA1127">
      <w:pPr>
        <w:tabs>
          <w:tab w:val="left" w:pos="0"/>
        </w:tabs>
      </w:pPr>
      <w:r>
        <w:tab/>
        <w:t xml:space="preserve">3.2. Расчет за работы производится Заказчиком после выполнения всего объема работ, на основании подписанного акта выполненных работ формы КС-2, справки о стоимости выполненных работ формы КС-3,  в </w:t>
      </w:r>
      <w:r w:rsidRPr="00A43CB2">
        <w:t xml:space="preserve">течение </w:t>
      </w:r>
      <w:r>
        <w:t xml:space="preserve">30 </w:t>
      </w:r>
      <w:r w:rsidRPr="00A43CB2">
        <w:t xml:space="preserve"> календарных дней </w:t>
      </w:r>
      <w:r>
        <w:t>с момента предоставления Подрядчиком документов на оплату, путем перечисления денежных средств на расчетный счет  Подрядчика.</w:t>
      </w:r>
    </w:p>
    <w:p w:rsidR="004563D9" w:rsidRDefault="004563D9" w:rsidP="00BA1127">
      <w:pPr>
        <w:tabs>
          <w:tab w:val="left" w:pos="0"/>
        </w:tabs>
      </w:pPr>
    </w:p>
    <w:p w:rsidR="004563D9" w:rsidRDefault="004563D9" w:rsidP="00BA1127">
      <w:pPr>
        <w:pStyle w:val="BodyTextIndent3"/>
        <w:spacing w:after="0"/>
        <w:ind w:left="0"/>
        <w:jc w:val="center"/>
        <w:rPr>
          <w:bCs/>
          <w:sz w:val="24"/>
          <w:szCs w:val="24"/>
        </w:rPr>
      </w:pPr>
    </w:p>
    <w:p w:rsidR="004563D9" w:rsidRDefault="004563D9" w:rsidP="00BA1127">
      <w:pPr>
        <w:pStyle w:val="BodyTextIndent3"/>
        <w:spacing w:after="0"/>
        <w:ind w:left="0"/>
        <w:jc w:val="center"/>
        <w:rPr>
          <w:bCs/>
          <w:sz w:val="24"/>
          <w:szCs w:val="24"/>
        </w:rPr>
      </w:pPr>
    </w:p>
    <w:p w:rsidR="004563D9" w:rsidRDefault="004563D9" w:rsidP="00BA1127">
      <w:pPr>
        <w:pStyle w:val="BodyTextIndent3"/>
        <w:spacing w:after="0"/>
        <w:ind w:left="0"/>
        <w:jc w:val="center"/>
        <w:rPr>
          <w:bCs/>
          <w:sz w:val="24"/>
          <w:szCs w:val="24"/>
        </w:rPr>
      </w:pPr>
    </w:p>
    <w:p w:rsidR="004563D9" w:rsidRDefault="004563D9" w:rsidP="00BA1127">
      <w:pPr>
        <w:pStyle w:val="BodyTextIndent3"/>
        <w:spacing w:after="0"/>
        <w:ind w:left="0"/>
        <w:jc w:val="center"/>
        <w:rPr>
          <w:bCs/>
          <w:sz w:val="24"/>
          <w:szCs w:val="24"/>
        </w:rPr>
      </w:pPr>
      <w:r>
        <w:rPr>
          <w:bCs/>
          <w:sz w:val="24"/>
          <w:szCs w:val="24"/>
        </w:rPr>
        <w:t xml:space="preserve">4. СДАЧА И ПРИЕМКА ВЫПОЛНЕННЫХ  РАБОТ </w:t>
      </w:r>
    </w:p>
    <w:p w:rsidR="004563D9" w:rsidRDefault="004563D9" w:rsidP="00BA1127">
      <w:pPr>
        <w:widowControl w:val="0"/>
        <w:autoSpaceDE w:val="0"/>
        <w:autoSpaceDN w:val="0"/>
        <w:adjustRightInd w:val="0"/>
        <w:ind w:firstLine="708"/>
        <w:rPr>
          <w:rFonts w:ascii="Times New Roman CYR" w:hAnsi="Times New Roman CYR" w:cs="Times New Roman CYR"/>
        </w:rPr>
      </w:pPr>
    </w:p>
    <w:p w:rsidR="004563D9" w:rsidRDefault="004563D9" w:rsidP="00BA1127">
      <w:pPr>
        <w:widowControl w:val="0"/>
        <w:autoSpaceDE w:val="0"/>
        <w:autoSpaceDN w:val="0"/>
        <w:adjustRightInd w:val="0"/>
        <w:ind w:firstLine="708"/>
        <w:rPr>
          <w:rFonts w:ascii="Times New Roman CYR" w:hAnsi="Times New Roman CYR" w:cs="Times New Roman CYR"/>
        </w:rPr>
      </w:pPr>
      <w:r>
        <w:rPr>
          <w:rFonts w:ascii="Times New Roman CYR" w:hAnsi="Times New Roman CYR" w:cs="Times New Roman CYR"/>
        </w:rPr>
        <w:t xml:space="preserve">4.1. Работы по настоящему Контракту должны быть окончены в сроки, установленные  пунктом 1.2. Контракта. </w:t>
      </w:r>
    </w:p>
    <w:p w:rsidR="004563D9" w:rsidRDefault="004563D9" w:rsidP="00BA1127">
      <w:pPr>
        <w:widowControl w:val="0"/>
        <w:autoSpaceDE w:val="0"/>
        <w:autoSpaceDN w:val="0"/>
        <w:adjustRightInd w:val="0"/>
        <w:ind w:firstLine="708"/>
      </w:pPr>
      <w:r>
        <w:rPr>
          <w:rFonts w:ascii="Times New Roman CYR" w:hAnsi="Times New Roman CYR" w:cs="Times New Roman CYR"/>
        </w:rPr>
        <w:t>4.2. Приемка выполненных работ осуществляется Заказчиком (его представителем) в течение трех рабочих дней с момента получения от Подрядчика информации об окончании работ, предусмотренных настоящим Контрактом, и готовности объекта к приемке. Осмотр и приемка Заказчиком (его представителем) выполненных работ осуществляется с участием Подрядчика (его представителя).</w:t>
      </w:r>
      <w:r>
        <w:tab/>
        <w:t>При отсутствии замечаний со стороны Заказчика (его представителя) по качеству выполненных работ Стороны подписывают акт выполненных работ формы КС-2.</w:t>
      </w:r>
      <w:r w:rsidRPr="00BB118A">
        <w:t xml:space="preserve"> </w:t>
      </w:r>
    </w:p>
    <w:p w:rsidR="004563D9" w:rsidRDefault="004563D9" w:rsidP="00BA1127">
      <w:pPr>
        <w:widowControl w:val="0"/>
        <w:autoSpaceDE w:val="0"/>
        <w:autoSpaceDN w:val="0"/>
        <w:adjustRightInd w:val="0"/>
        <w:ind w:firstLine="708"/>
      </w:pPr>
      <w:r>
        <w:t>4.3. В случае если при приемке выполненных работ Заказчиком (его представителем) будут обнаружены недостатки, Подрядчик обязан своими силами и безвозмездно устранить недостатки в  течение 2-х календарных дней. Для проверки качества выполняемых работ требованиям, установленным настоящим Контрактом, Заказчик вправе привлекать независимых экспертов, выбор которых осуществляется в соответствии с Федеральным законом от 05.04.2014 года №44-ФЗ «О размещении заказов на поставки товаров, выполнение работ, оказание услуг для  осуществления государственных и муниципальных нужд».</w:t>
      </w:r>
    </w:p>
    <w:p w:rsidR="004563D9" w:rsidRPr="00C25731" w:rsidRDefault="004563D9" w:rsidP="00BA1127">
      <w:r>
        <w:tab/>
        <w:t xml:space="preserve">4.4. </w:t>
      </w:r>
      <w:r w:rsidRPr="00FC06ED">
        <w:t>Гарантийный срок на результат р</w:t>
      </w:r>
      <w:r>
        <w:t>абот Подрядчика – 12 месяцев</w:t>
      </w:r>
      <w:r w:rsidRPr="00FC06ED">
        <w:t xml:space="preserve">. </w:t>
      </w:r>
      <w:r>
        <w:t xml:space="preserve">В случае обнаружения недостатков после приемки выполненных работ или в период предоставленных гарантий – </w:t>
      </w:r>
      <w:r w:rsidRPr="00FC06ED">
        <w:t>исправление недостатков производится</w:t>
      </w:r>
      <w:r>
        <w:t xml:space="preserve"> </w:t>
      </w:r>
      <w:r w:rsidRPr="00FC06ED">
        <w:t>з</w:t>
      </w:r>
      <w:r>
        <w:t xml:space="preserve">а счет Подрядчика на основании подписанного Сторонами акта, фиксирующего такие недостатки, </w:t>
      </w:r>
      <w:r w:rsidRPr="00FC06ED">
        <w:t xml:space="preserve"> </w:t>
      </w:r>
      <w:r>
        <w:t>в течение пяти</w:t>
      </w:r>
      <w:r w:rsidRPr="00FC06ED">
        <w:t xml:space="preserve"> календарных дней</w:t>
      </w:r>
      <w:r>
        <w:t xml:space="preserve"> с момента подписания указанного акта</w:t>
      </w:r>
      <w:r w:rsidRPr="00FC06ED">
        <w:t xml:space="preserve">. </w:t>
      </w:r>
      <w:r w:rsidRPr="00C25731">
        <w:t xml:space="preserve">Гарантийный срок в этом случае продлевается соответственно на период устранения </w:t>
      </w:r>
      <w:r>
        <w:t>недостатков</w:t>
      </w:r>
      <w:r w:rsidRPr="00C25731">
        <w:t>.</w:t>
      </w:r>
    </w:p>
    <w:p w:rsidR="004563D9" w:rsidRPr="00FC06ED" w:rsidRDefault="004563D9" w:rsidP="00BA1127">
      <w:pPr>
        <w:widowControl w:val="0"/>
        <w:autoSpaceDE w:val="0"/>
        <w:autoSpaceDN w:val="0"/>
        <w:adjustRightInd w:val="0"/>
        <w:rPr>
          <w:rFonts w:ascii="Times New Roman CYR" w:hAnsi="Times New Roman CYR" w:cs="Times New Roman CYR"/>
        </w:rPr>
      </w:pPr>
      <w:r>
        <w:tab/>
      </w:r>
      <w:r w:rsidRPr="00FC06ED">
        <w:t xml:space="preserve"> </w:t>
      </w:r>
    </w:p>
    <w:p w:rsidR="004563D9" w:rsidRDefault="004563D9" w:rsidP="00BA1127">
      <w:pPr>
        <w:widowControl w:val="0"/>
        <w:shd w:val="clear" w:color="auto" w:fill="FFFFFF"/>
        <w:tabs>
          <w:tab w:val="left" w:pos="993"/>
        </w:tabs>
        <w:jc w:val="center"/>
        <w:rPr>
          <w:b/>
          <w:bCs/>
        </w:rPr>
      </w:pPr>
      <w:r>
        <w:rPr>
          <w:b/>
          <w:bCs/>
        </w:rPr>
        <w:t>5. ОТВЕТСТВЕННОСТЬ СТОРОН</w:t>
      </w:r>
    </w:p>
    <w:p w:rsidR="004563D9" w:rsidRDefault="004563D9" w:rsidP="00BA1127">
      <w:pPr>
        <w:widowControl w:val="0"/>
        <w:shd w:val="clear" w:color="auto" w:fill="FFFFFF"/>
        <w:tabs>
          <w:tab w:val="left" w:pos="993"/>
        </w:tabs>
        <w:jc w:val="center"/>
        <w:rPr>
          <w:b/>
          <w:bCs/>
        </w:rPr>
      </w:pPr>
    </w:p>
    <w:p w:rsidR="004563D9" w:rsidRPr="00C602A2" w:rsidRDefault="004563D9" w:rsidP="00BA1127">
      <w:pPr>
        <w:ind w:firstLine="709"/>
      </w:pPr>
      <w:r>
        <w:t>5</w:t>
      </w:r>
      <w:r w:rsidRPr="00C602A2">
        <w:t>.1. В случае просрочки исполнения Заказчиком обязательств, предусмотренных Контрактом, Подрядчик вправе потребовать уплаты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563D9" w:rsidRPr="00C602A2" w:rsidRDefault="004563D9" w:rsidP="00BA1127">
      <w:pPr>
        <w:ind w:firstLine="709"/>
      </w:pPr>
      <w:r>
        <w:t>5</w:t>
      </w:r>
      <w:r w:rsidRPr="00C602A2">
        <w:t>.2. В случае просрочки исполнения Подрядчиком обязательств (в том чи</w:t>
      </w:r>
      <w:r>
        <w:t>сле гарантийного обязательства)</w:t>
      </w:r>
      <w:r w:rsidRPr="00C602A2">
        <w:t xml:space="preserve"> предусмотренных контрактом, Заказчик вправе потребовать уплаты пени, направив Подрядчику требование об уплате пени. Пеня начисляется за каждый день просрочки исполнения Подрядчиком обязательства, предусмотренного контрактом, и устанавливается в размере</w:t>
      </w:r>
      <w:r>
        <w:t xml:space="preserve"> не менее</w:t>
      </w:r>
      <w:r w:rsidRPr="00C602A2">
        <w:t xml:space="preserve">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4563D9" w:rsidRPr="00C602A2" w:rsidRDefault="004563D9" w:rsidP="00BA1127">
      <w:pPr>
        <w:ind w:firstLine="709"/>
      </w:pPr>
      <w:r>
        <w:t>5</w:t>
      </w:r>
      <w:r w:rsidRPr="00C602A2">
        <w:t>.3. В случае неисполнения или ненадлежащего исполнения Подрядчиком обязательств, предусмотренных Контрактом, за исключением просрочки исполнения Заказчиком, Подрядчиком обязательств (в том числе гарантийного обязательства), предусмотренных контрактом, размер шт</w:t>
      </w:r>
      <w:r>
        <w:t>рафа устанавливается в размере 5%</w:t>
      </w:r>
      <w:r w:rsidRPr="00C602A2">
        <w:t xml:space="preserve"> процентов цены контракта, что составляет </w:t>
      </w:r>
      <w:r>
        <w:rPr>
          <w:color w:val="000000"/>
          <w:shd w:val="clear" w:color="auto" w:fill="FFFFFF"/>
        </w:rPr>
        <w:t>________________</w:t>
      </w:r>
      <w:r>
        <w:t xml:space="preserve">  (________________________)   рублей ___________ копеек;.</w:t>
      </w:r>
    </w:p>
    <w:p w:rsidR="004563D9" w:rsidRPr="00C602A2" w:rsidRDefault="004563D9" w:rsidP="00BA1127">
      <w:pPr>
        <w:ind w:firstLine="709"/>
      </w:pPr>
      <w:r>
        <w:t>5</w:t>
      </w:r>
      <w:r w:rsidRPr="00C602A2">
        <w:t>.4. В случае неисполнения или ненадлежащего исполнения Заказчиком обязательств по Контракту, за исключением просрочки исполнения обязательств, размер штрафа устанавливается в размере 2</w:t>
      </w:r>
      <w:r>
        <w:t>,5</w:t>
      </w:r>
      <w:r w:rsidRPr="00C602A2">
        <w:t xml:space="preserve"> процентов цены Контракта, что составляет  </w:t>
      </w:r>
      <w:r>
        <w:rPr>
          <w:color w:val="000000"/>
          <w:shd w:val="clear" w:color="auto" w:fill="FFFFFF"/>
        </w:rPr>
        <w:t>___________________________</w:t>
      </w:r>
      <w:r>
        <w:t xml:space="preserve"> </w:t>
      </w:r>
      <w:r w:rsidRPr="00C602A2">
        <w:t>(</w:t>
      </w:r>
      <w:r>
        <w:t>_______________________________ ) рублей.</w:t>
      </w:r>
    </w:p>
    <w:p w:rsidR="004563D9" w:rsidRPr="00C602A2" w:rsidRDefault="004563D9" w:rsidP="00BA1127">
      <w:pPr>
        <w:ind w:firstLine="709"/>
      </w:pPr>
      <w:r>
        <w:t>5</w:t>
      </w:r>
      <w:r w:rsidRPr="00C602A2">
        <w:t>.5.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563D9" w:rsidRPr="00C602A2" w:rsidRDefault="004563D9" w:rsidP="00BA1127">
      <w:pPr>
        <w:ind w:firstLine="709"/>
      </w:pPr>
      <w:r>
        <w:t>5</w:t>
      </w:r>
      <w:r w:rsidRPr="00C602A2">
        <w:t>.6. В случае неисполнения или ненадлежащего исполнения Подрядчиком обязательств по Контракту, за исключением просрочки исполнения обязательств, Заказчик вправе из средств обеспечения исполнения настоящего Контракта произвести удержание денежных средств либо предъявить банковскую гарантию соответствующему гаранту для получения соответствующих пеней и/или штрафов.</w:t>
      </w:r>
    </w:p>
    <w:p w:rsidR="004563D9" w:rsidRPr="00B62723" w:rsidRDefault="004563D9" w:rsidP="00BA1127">
      <w:pPr>
        <w:ind w:firstLine="709"/>
      </w:pPr>
      <w:r>
        <w:t>5</w:t>
      </w:r>
      <w:r w:rsidRPr="00C602A2">
        <w:t>.7. Ответственность сторон не урегулированная настоящим Контрактом, определяется сторонами в соответствии с действующим законодательством Российской Федерации в порядке, установленном Правительством Российской Федерации.</w:t>
      </w:r>
    </w:p>
    <w:p w:rsidR="004563D9" w:rsidRDefault="004563D9" w:rsidP="00BA1127">
      <w:pPr>
        <w:tabs>
          <w:tab w:val="left" w:pos="0"/>
        </w:tabs>
      </w:pPr>
      <w:r w:rsidRPr="00285E1D">
        <w:tab/>
      </w:r>
    </w:p>
    <w:p w:rsidR="004563D9" w:rsidRPr="009B3FEE" w:rsidRDefault="004563D9" w:rsidP="00BA1127">
      <w:pPr>
        <w:tabs>
          <w:tab w:val="left" w:pos="540"/>
          <w:tab w:val="left" w:pos="3240"/>
        </w:tabs>
        <w:jc w:val="center"/>
      </w:pPr>
      <w:r>
        <w:t>6</w:t>
      </w:r>
      <w:r w:rsidRPr="009B3FEE">
        <w:t>. СПОРЫ И РАЗНОГЛАСИЯ</w:t>
      </w:r>
    </w:p>
    <w:p w:rsidR="004563D9" w:rsidRPr="000A7BFE" w:rsidRDefault="004563D9" w:rsidP="00BA1127">
      <w:pPr>
        <w:widowControl w:val="0"/>
        <w:autoSpaceDE w:val="0"/>
        <w:autoSpaceDN w:val="0"/>
        <w:adjustRightInd w:val="0"/>
        <w:rPr>
          <w:rFonts w:ascii="Times New Roman CYR" w:hAnsi="Times New Roman CYR" w:cs="Times New Roman CYR"/>
        </w:rPr>
      </w:pPr>
      <w:r w:rsidRPr="009B3FEE">
        <w:tab/>
      </w:r>
      <w:r w:rsidRPr="009B3FEE">
        <w:rPr>
          <w:rFonts w:ascii="Times New Roman CYR" w:hAnsi="Times New Roman CYR" w:cs="Times New Roman CYR"/>
        </w:rPr>
        <w:t>Споры и разногласия, возникшие между Сторонами при исполнении ими обязательств, Стороны разрешают путем переговоров. При не достижении согласия по возникшим разногласиям Стороны передают их на рассмотрение в Арбитражный суд Краснодарского края.</w:t>
      </w:r>
    </w:p>
    <w:p w:rsidR="004563D9" w:rsidRPr="009B3FEE" w:rsidRDefault="004563D9" w:rsidP="00BA1127">
      <w:pPr>
        <w:tabs>
          <w:tab w:val="left" w:pos="0"/>
        </w:tabs>
        <w:jc w:val="center"/>
      </w:pPr>
      <w:r>
        <w:t>7</w:t>
      </w:r>
      <w:r w:rsidRPr="009B3FEE">
        <w:t>.  ЗАКЛЮЧИТЕЛЬНЫЕ ПОЛОЖЕНИЯ</w:t>
      </w:r>
    </w:p>
    <w:p w:rsidR="004563D9" w:rsidRDefault="004563D9" w:rsidP="00BA1127">
      <w:pPr>
        <w:pStyle w:val="BodyTextIndent3"/>
        <w:spacing w:after="0"/>
        <w:ind w:left="0" w:firstLine="708"/>
        <w:rPr>
          <w:sz w:val="24"/>
          <w:szCs w:val="24"/>
        </w:rPr>
      </w:pPr>
      <w:r>
        <w:rPr>
          <w:sz w:val="24"/>
          <w:szCs w:val="24"/>
        </w:rPr>
        <w:t>7</w:t>
      </w:r>
      <w:r w:rsidRPr="009B3FEE">
        <w:rPr>
          <w:sz w:val="24"/>
          <w:szCs w:val="24"/>
        </w:rPr>
        <w:t xml:space="preserve">.1. Настоящий Контракт вступает в силу со дня его подписания Сторонами и действует </w:t>
      </w:r>
      <w:r>
        <w:rPr>
          <w:sz w:val="24"/>
          <w:szCs w:val="24"/>
        </w:rPr>
        <w:t>до полного исполнения сторонами своих обязательств по нему.</w:t>
      </w:r>
    </w:p>
    <w:p w:rsidR="004563D9" w:rsidRPr="009B3FEE" w:rsidRDefault="004563D9" w:rsidP="00BA1127">
      <w:pPr>
        <w:pStyle w:val="BodyTextIndent3"/>
        <w:spacing w:after="0"/>
        <w:ind w:left="0"/>
        <w:rPr>
          <w:sz w:val="24"/>
          <w:szCs w:val="24"/>
        </w:rPr>
      </w:pPr>
      <w:r>
        <w:rPr>
          <w:sz w:val="24"/>
          <w:szCs w:val="24"/>
        </w:rPr>
        <w:tab/>
        <w:t>7</w:t>
      </w:r>
      <w:r w:rsidRPr="009B3FEE">
        <w:rPr>
          <w:sz w:val="24"/>
          <w:szCs w:val="24"/>
        </w:rPr>
        <w:t>.2. Отношения Сторон, не оговоренные настоящим Контрактом, регулируются действующим законодательством Российской Федерации.</w:t>
      </w:r>
    </w:p>
    <w:p w:rsidR="004563D9" w:rsidRPr="00285E1D" w:rsidRDefault="004563D9" w:rsidP="00BA1127">
      <w:pPr>
        <w:pStyle w:val="BodyTextIndent3"/>
        <w:spacing w:after="0"/>
        <w:ind w:left="0"/>
        <w:rPr>
          <w:sz w:val="24"/>
          <w:szCs w:val="24"/>
        </w:rPr>
      </w:pPr>
      <w:r w:rsidRPr="009B3FEE">
        <w:rPr>
          <w:sz w:val="24"/>
          <w:szCs w:val="24"/>
        </w:rPr>
        <w:tab/>
      </w:r>
      <w:r>
        <w:rPr>
          <w:sz w:val="24"/>
          <w:szCs w:val="24"/>
        </w:rPr>
        <w:t>7.3</w:t>
      </w:r>
      <w:r w:rsidRPr="00285E1D">
        <w:rPr>
          <w:sz w:val="24"/>
          <w:szCs w:val="24"/>
        </w:rPr>
        <w:t>. В случае реорганизации, ликвидации, изменения адреса, банковских или иных реквизитов соответствующая сторона обязана в трехдневный срок уведомить об этом другую сторону. Изменения оформляются в письменном виде и становятся неотъемлемой частью настоящего Контракта.</w:t>
      </w:r>
    </w:p>
    <w:p w:rsidR="004563D9" w:rsidRDefault="004563D9" w:rsidP="00BA1127">
      <w:pPr>
        <w:widowControl w:val="0"/>
        <w:suppressLineNumbers/>
      </w:pPr>
      <w:r>
        <w:tab/>
        <w:t>7.4. Контракт составлен  в двух экземплярах, имеющих равную юридическую силу, по одному экземпляру для каждой из сторон Контракта.</w:t>
      </w:r>
    </w:p>
    <w:p w:rsidR="004563D9" w:rsidRDefault="004563D9" w:rsidP="00BA1127">
      <w:pPr>
        <w:tabs>
          <w:tab w:val="left" w:pos="3240"/>
        </w:tabs>
      </w:pPr>
    </w:p>
    <w:p w:rsidR="004563D9" w:rsidRDefault="004563D9" w:rsidP="00BA1127">
      <w:pPr>
        <w:tabs>
          <w:tab w:val="left" w:pos="3240"/>
        </w:tabs>
      </w:pPr>
    </w:p>
    <w:p w:rsidR="004563D9" w:rsidRDefault="004563D9" w:rsidP="00BA1127">
      <w:pPr>
        <w:tabs>
          <w:tab w:val="left" w:pos="3240"/>
        </w:tabs>
        <w:jc w:val="center"/>
      </w:pPr>
      <w:r>
        <w:t>ЮРИДИЧЕСКИЕ АДРЕСА И БАНКОВСКИЕ РЕКВИЗИТЫ СТОРОН</w:t>
      </w:r>
    </w:p>
    <w:p w:rsidR="004563D9" w:rsidRDefault="004563D9" w:rsidP="00BA1127">
      <w:pPr>
        <w:tabs>
          <w:tab w:val="left" w:pos="3240"/>
        </w:tabs>
        <w:jc w:val="center"/>
      </w:pPr>
    </w:p>
    <w:tbl>
      <w:tblPr>
        <w:tblW w:w="10503" w:type="dxa"/>
        <w:tblInd w:w="-252" w:type="dxa"/>
        <w:tblLayout w:type="fixed"/>
        <w:tblLook w:val="01E0"/>
      </w:tblPr>
      <w:tblGrid>
        <w:gridCol w:w="5400"/>
        <w:gridCol w:w="5103"/>
      </w:tblGrid>
      <w:tr w:rsidR="004563D9" w:rsidTr="0015716A">
        <w:tc>
          <w:tcPr>
            <w:tcW w:w="5400" w:type="dxa"/>
          </w:tcPr>
          <w:p w:rsidR="004563D9" w:rsidRPr="00263463" w:rsidRDefault="004563D9" w:rsidP="0015716A">
            <w:pPr>
              <w:jc w:val="center"/>
              <w:rPr>
                <w:b/>
                <w:sz w:val="20"/>
                <w:szCs w:val="20"/>
              </w:rPr>
            </w:pPr>
          </w:p>
          <w:p w:rsidR="004563D9" w:rsidRDefault="004563D9" w:rsidP="0015716A">
            <w:pPr>
              <w:jc w:val="center"/>
              <w:rPr>
                <w:b/>
              </w:rPr>
            </w:pPr>
            <w:r w:rsidRPr="00263463">
              <w:rPr>
                <w:b/>
              </w:rPr>
              <w:t xml:space="preserve">Администрация </w:t>
            </w:r>
          </w:p>
          <w:p w:rsidR="004563D9" w:rsidRPr="00263463" w:rsidRDefault="004563D9" w:rsidP="0015716A">
            <w:pPr>
              <w:jc w:val="center"/>
              <w:rPr>
                <w:b/>
              </w:rPr>
            </w:pPr>
            <w:r>
              <w:rPr>
                <w:b/>
              </w:rPr>
              <w:t>Новоленинского сельского поселения</w:t>
            </w:r>
            <w:r w:rsidRPr="00263463">
              <w:rPr>
                <w:b/>
              </w:rPr>
              <w:t xml:space="preserve"> Тимашевского района</w:t>
            </w:r>
          </w:p>
          <w:p w:rsidR="004563D9" w:rsidRDefault="004563D9" w:rsidP="0015716A"/>
          <w:p w:rsidR="004563D9" w:rsidRPr="006916B7" w:rsidRDefault="004563D9" w:rsidP="0015716A">
            <w:r>
              <w:t>352741</w:t>
            </w:r>
            <w:r w:rsidRPr="006916B7">
              <w:t>, Краснодарский край,</w:t>
            </w:r>
            <w:r>
              <w:t xml:space="preserve"> Тимашевский район, х. Ленинский, Новоленинского с/п,    ул. Космонавтов, 10</w:t>
            </w:r>
          </w:p>
          <w:p w:rsidR="004563D9" w:rsidRDefault="004563D9" w:rsidP="0015716A">
            <w:r w:rsidRPr="008459AC">
              <w:t>ИНН 2353021464,</w:t>
            </w:r>
            <w:r w:rsidRPr="006916B7">
              <w:t xml:space="preserve"> КПП 235301001</w:t>
            </w:r>
            <w:r>
              <w:t>,</w:t>
            </w:r>
          </w:p>
          <w:p w:rsidR="004563D9" w:rsidRDefault="004563D9" w:rsidP="0015716A">
            <w:r w:rsidRPr="008459AC">
              <w:t xml:space="preserve">ОКПО </w:t>
            </w:r>
            <w:r>
              <w:t>0</w:t>
            </w:r>
            <w:r w:rsidRPr="008459AC">
              <w:t>4088581,</w:t>
            </w:r>
          </w:p>
          <w:p w:rsidR="004563D9" w:rsidRDefault="004563D9" w:rsidP="0015716A">
            <w:r w:rsidRPr="008459AC">
              <w:t xml:space="preserve">ОКОПФ </w:t>
            </w:r>
            <w:r>
              <w:t>20904</w:t>
            </w:r>
            <w:r w:rsidRPr="008459AC">
              <w:t xml:space="preserve">, </w:t>
            </w:r>
          </w:p>
          <w:p w:rsidR="004563D9" w:rsidRDefault="004563D9" w:rsidP="0015716A">
            <w:r>
              <w:t>КБК доходов: 992 202 002999 10 0000 151</w:t>
            </w:r>
          </w:p>
          <w:p w:rsidR="004563D9" w:rsidRDefault="004563D9" w:rsidP="0015716A">
            <w:r>
              <w:t>УФК по Краснодарскому краю (Администрация Новоленинского сельского поселения Тимашевского района)</w:t>
            </w:r>
          </w:p>
          <w:p w:rsidR="004563D9" w:rsidRPr="008459AC" w:rsidRDefault="004563D9" w:rsidP="0015716A">
            <w:r>
              <w:t>л/с 040183004240</w:t>
            </w:r>
          </w:p>
          <w:p w:rsidR="004563D9" w:rsidRPr="008B352B" w:rsidRDefault="004563D9" w:rsidP="0015716A">
            <w:r w:rsidRPr="008B352B">
              <w:t>Банк ГРКЦ ГУ Банка России по Краснодарскому краю г. Краснодар</w:t>
            </w:r>
          </w:p>
          <w:p w:rsidR="004563D9" w:rsidRPr="0086790C" w:rsidRDefault="004563D9" w:rsidP="0015716A">
            <w:r>
              <w:t>р/с 40101810300000010013</w:t>
            </w:r>
            <w:r w:rsidRPr="008459AC">
              <w:t>,</w:t>
            </w:r>
          </w:p>
          <w:p w:rsidR="004563D9" w:rsidRPr="008B352B" w:rsidRDefault="004563D9" w:rsidP="0015716A">
            <w:r w:rsidRPr="008B352B">
              <w:t>БИК 040349001,</w:t>
            </w:r>
          </w:p>
          <w:p w:rsidR="004563D9" w:rsidRPr="008B352B" w:rsidRDefault="004563D9" w:rsidP="0015716A">
            <w:r w:rsidRPr="008B352B">
              <w:t xml:space="preserve">электронный адрес: </w:t>
            </w:r>
          </w:p>
          <w:p w:rsidR="004563D9" w:rsidRPr="00952260" w:rsidRDefault="004563D9" w:rsidP="0015716A">
            <w:hyperlink r:id="rId20" w:history="1">
              <w:r w:rsidRPr="00952260">
                <w:rPr>
                  <w:rStyle w:val="Hyperlink"/>
                  <w:sz w:val="28"/>
                  <w:szCs w:val="28"/>
                  <w:lang w:val="en-US"/>
                </w:rPr>
                <w:t>novoleninsk</w:t>
              </w:r>
              <w:r w:rsidRPr="00952260">
                <w:rPr>
                  <w:rStyle w:val="Hyperlink"/>
                  <w:sz w:val="28"/>
                  <w:szCs w:val="28"/>
                </w:rPr>
                <w:t>2@</w:t>
              </w:r>
              <w:r w:rsidRPr="00952260">
                <w:rPr>
                  <w:rStyle w:val="Hyperlink"/>
                  <w:sz w:val="28"/>
                  <w:szCs w:val="28"/>
                  <w:lang w:val="en-US"/>
                </w:rPr>
                <w:t>mail</w:t>
              </w:r>
              <w:r w:rsidRPr="00952260">
                <w:rPr>
                  <w:rStyle w:val="Hyperlink"/>
                  <w:sz w:val="28"/>
                  <w:szCs w:val="28"/>
                </w:rPr>
                <w:t>.</w:t>
              </w:r>
              <w:r w:rsidRPr="00952260">
                <w:rPr>
                  <w:rStyle w:val="Hyperlink"/>
                  <w:sz w:val="28"/>
                  <w:szCs w:val="28"/>
                  <w:lang w:val="en-US"/>
                </w:rPr>
                <w:t>ru</w:t>
              </w:r>
            </w:hyperlink>
          </w:p>
          <w:p w:rsidR="004563D9" w:rsidRDefault="004563D9" w:rsidP="0015716A"/>
          <w:p w:rsidR="004563D9" w:rsidRDefault="004563D9" w:rsidP="0015716A">
            <w:r>
              <w:t>Исполняющий обязанности главы Новоленинского сельского поселения</w:t>
            </w:r>
          </w:p>
          <w:p w:rsidR="004563D9" w:rsidRDefault="004563D9" w:rsidP="0015716A">
            <w:r>
              <w:t>Тимашевского района</w:t>
            </w:r>
          </w:p>
          <w:p w:rsidR="004563D9" w:rsidRPr="00BB47AA" w:rsidRDefault="004563D9" w:rsidP="0015716A"/>
          <w:p w:rsidR="004563D9" w:rsidRPr="00BD1A42" w:rsidRDefault="004563D9" w:rsidP="0015716A">
            <w:r w:rsidRPr="00BB47AA">
              <w:t xml:space="preserve">___________________ </w:t>
            </w:r>
            <w:r>
              <w:t>С.В.Проценко</w:t>
            </w:r>
          </w:p>
        </w:tc>
        <w:tc>
          <w:tcPr>
            <w:tcW w:w="5103" w:type="dxa"/>
          </w:tcPr>
          <w:p w:rsidR="004563D9" w:rsidRPr="00F22E24" w:rsidRDefault="004563D9" w:rsidP="0015716A">
            <w:pPr>
              <w:jc w:val="center"/>
              <w:rPr>
                <w:b/>
              </w:rPr>
            </w:pPr>
          </w:p>
          <w:p w:rsidR="004563D9" w:rsidRDefault="004563D9" w:rsidP="0015716A"/>
          <w:p w:rsidR="004563D9" w:rsidRPr="00B336BE" w:rsidRDefault="004563D9" w:rsidP="0015716A"/>
        </w:tc>
      </w:tr>
    </w:tbl>
    <w:p w:rsidR="004563D9" w:rsidRDefault="004563D9" w:rsidP="00BA1127"/>
    <w:p w:rsidR="004563D9" w:rsidRDefault="004563D9" w:rsidP="00BA1127"/>
    <w:p w:rsidR="004563D9" w:rsidRPr="004069A3" w:rsidRDefault="004563D9" w:rsidP="004069A3">
      <w:pPr>
        <w:tabs>
          <w:tab w:val="left" w:pos="9089"/>
        </w:tabs>
      </w:pPr>
    </w:p>
    <w:sectPr w:rsidR="004563D9" w:rsidRPr="004069A3" w:rsidSect="005F0FF0">
      <w:headerReference w:type="default" r:id="rId21"/>
      <w:pgSz w:w="16838" w:h="11906" w:orient="landscape" w:code="9"/>
      <w:pgMar w:top="851" w:right="567" w:bottom="851"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3D9" w:rsidRDefault="004563D9" w:rsidP="004A07E0">
      <w:r>
        <w:separator/>
      </w:r>
    </w:p>
  </w:endnote>
  <w:endnote w:type="continuationSeparator" w:id="0">
    <w:p w:rsidR="004563D9" w:rsidRDefault="004563D9" w:rsidP="004A07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3D9" w:rsidRDefault="004563D9" w:rsidP="004A07E0">
      <w:r>
        <w:separator/>
      </w:r>
    </w:p>
  </w:footnote>
  <w:footnote w:type="continuationSeparator" w:id="0">
    <w:p w:rsidR="004563D9" w:rsidRDefault="004563D9" w:rsidP="004A07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3D9" w:rsidRDefault="004563D9" w:rsidP="000F1881">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563D9" w:rsidRDefault="004563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5245"/>
    <w:multiLevelType w:val="hybridMultilevel"/>
    <w:tmpl w:val="D8586828"/>
    <w:lvl w:ilvl="0" w:tplc="6330B980">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hint="default"/>
      </w:rPr>
    </w:lvl>
    <w:lvl w:ilvl="8" w:tplc="04190005">
      <w:start w:val="1"/>
      <w:numFmt w:val="bullet"/>
      <w:lvlText w:val=""/>
      <w:lvlJc w:val="left"/>
      <w:pPr>
        <w:ind w:left="6514" w:hanging="360"/>
      </w:pPr>
      <w:rPr>
        <w:rFonts w:ascii="Wingdings" w:hAnsi="Wingdings" w:hint="default"/>
      </w:rPr>
    </w:lvl>
  </w:abstractNum>
  <w:abstractNum w:abstractNumId="1">
    <w:nsid w:val="126157D7"/>
    <w:multiLevelType w:val="hybridMultilevel"/>
    <w:tmpl w:val="39B657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2B40A67"/>
    <w:multiLevelType w:val="hybridMultilevel"/>
    <w:tmpl w:val="3DC8B3E6"/>
    <w:lvl w:ilvl="0" w:tplc="F080E188">
      <w:start w:val="1"/>
      <w:numFmt w:val="decimal"/>
      <w:lvlText w:val="%1."/>
      <w:lvlJc w:val="left"/>
      <w:pPr>
        <w:ind w:left="644"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9B25C9F"/>
    <w:multiLevelType w:val="multilevel"/>
    <w:tmpl w:val="2B06FDA8"/>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3D616120"/>
    <w:multiLevelType w:val="multilevel"/>
    <w:tmpl w:val="32D0BE9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3"/>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4C871A83"/>
    <w:multiLevelType w:val="hybridMultilevel"/>
    <w:tmpl w:val="94DAF12E"/>
    <w:lvl w:ilvl="0" w:tplc="6330B980">
      <w:start w:val="1"/>
      <w:numFmt w:val="bullet"/>
      <w:lvlText w:val=""/>
      <w:lvlJc w:val="left"/>
      <w:pPr>
        <w:ind w:left="787" w:hanging="360"/>
      </w:pPr>
      <w:rPr>
        <w:rFonts w:ascii="Symbol" w:hAnsi="Symbol" w:hint="default"/>
      </w:rPr>
    </w:lvl>
    <w:lvl w:ilvl="1" w:tplc="04190003">
      <w:start w:val="1"/>
      <w:numFmt w:val="bullet"/>
      <w:lvlText w:val="o"/>
      <w:lvlJc w:val="left"/>
      <w:pPr>
        <w:ind w:left="1507" w:hanging="360"/>
      </w:pPr>
      <w:rPr>
        <w:rFonts w:ascii="Courier New" w:hAnsi="Courier New" w:hint="default"/>
      </w:rPr>
    </w:lvl>
    <w:lvl w:ilvl="2" w:tplc="04190005">
      <w:start w:val="1"/>
      <w:numFmt w:val="bullet"/>
      <w:lvlText w:val=""/>
      <w:lvlJc w:val="left"/>
      <w:pPr>
        <w:ind w:left="2227" w:hanging="360"/>
      </w:pPr>
      <w:rPr>
        <w:rFonts w:ascii="Wingdings" w:hAnsi="Wingdings" w:hint="default"/>
      </w:rPr>
    </w:lvl>
    <w:lvl w:ilvl="3" w:tplc="04190001">
      <w:start w:val="1"/>
      <w:numFmt w:val="bullet"/>
      <w:lvlText w:val=""/>
      <w:lvlJc w:val="left"/>
      <w:pPr>
        <w:ind w:left="2947" w:hanging="360"/>
      </w:pPr>
      <w:rPr>
        <w:rFonts w:ascii="Symbol" w:hAnsi="Symbol" w:hint="default"/>
      </w:rPr>
    </w:lvl>
    <w:lvl w:ilvl="4" w:tplc="04190003">
      <w:start w:val="1"/>
      <w:numFmt w:val="bullet"/>
      <w:lvlText w:val="o"/>
      <w:lvlJc w:val="left"/>
      <w:pPr>
        <w:ind w:left="3667" w:hanging="360"/>
      </w:pPr>
      <w:rPr>
        <w:rFonts w:ascii="Courier New" w:hAnsi="Courier New" w:hint="default"/>
      </w:rPr>
    </w:lvl>
    <w:lvl w:ilvl="5" w:tplc="04190005">
      <w:start w:val="1"/>
      <w:numFmt w:val="bullet"/>
      <w:lvlText w:val=""/>
      <w:lvlJc w:val="left"/>
      <w:pPr>
        <w:ind w:left="4387" w:hanging="360"/>
      </w:pPr>
      <w:rPr>
        <w:rFonts w:ascii="Wingdings" w:hAnsi="Wingdings" w:hint="default"/>
      </w:rPr>
    </w:lvl>
    <w:lvl w:ilvl="6" w:tplc="04190001">
      <w:start w:val="1"/>
      <w:numFmt w:val="bullet"/>
      <w:lvlText w:val=""/>
      <w:lvlJc w:val="left"/>
      <w:pPr>
        <w:ind w:left="5107" w:hanging="360"/>
      </w:pPr>
      <w:rPr>
        <w:rFonts w:ascii="Symbol" w:hAnsi="Symbol" w:hint="default"/>
      </w:rPr>
    </w:lvl>
    <w:lvl w:ilvl="7" w:tplc="04190003">
      <w:start w:val="1"/>
      <w:numFmt w:val="bullet"/>
      <w:lvlText w:val="o"/>
      <w:lvlJc w:val="left"/>
      <w:pPr>
        <w:ind w:left="5827" w:hanging="360"/>
      </w:pPr>
      <w:rPr>
        <w:rFonts w:ascii="Courier New" w:hAnsi="Courier New" w:hint="default"/>
      </w:rPr>
    </w:lvl>
    <w:lvl w:ilvl="8" w:tplc="04190005">
      <w:start w:val="1"/>
      <w:numFmt w:val="bullet"/>
      <w:lvlText w:val=""/>
      <w:lvlJc w:val="left"/>
      <w:pPr>
        <w:ind w:left="6547" w:hanging="360"/>
      </w:pPr>
      <w:rPr>
        <w:rFonts w:ascii="Wingdings" w:hAnsi="Wingdings" w:hint="default"/>
      </w:rPr>
    </w:lvl>
  </w:abstractNum>
  <w:abstractNum w:abstractNumId="6">
    <w:nsid w:val="54C600B2"/>
    <w:multiLevelType w:val="hybridMultilevel"/>
    <w:tmpl w:val="CA60647A"/>
    <w:lvl w:ilvl="0" w:tplc="6330B9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35F7201"/>
    <w:multiLevelType w:val="hybridMultilevel"/>
    <w:tmpl w:val="A0E4C45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ED11A51"/>
    <w:multiLevelType w:val="hybridMultilevel"/>
    <w:tmpl w:val="90E88C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17C6AA2"/>
    <w:multiLevelType w:val="hybridMultilevel"/>
    <w:tmpl w:val="3D64AB40"/>
    <w:lvl w:ilvl="0" w:tplc="08562054">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7D0163FD"/>
    <w:multiLevelType w:val="hybridMultilevel"/>
    <w:tmpl w:val="39B657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4"/>
  </w:num>
  <w:num w:numId="3">
    <w:abstractNumId w:val="9"/>
  </w:num>
  <w:num w:numId="4">
    <w:abstractNumId w:val="3"/>
  </w:num>
  <w:num w:numId="5">
    <w:abstractNumId w:val="0"/>
  </w:num>
  <w:num w:numId="6">
    <w:abstractNumId w:val="5"/>
  </w:num>
  <w:num w:numId="7">
    <w:abstractNumId w:val="1"/>
  </w:num>
  <w:num w:numId="8">
    <w:abstractNumId w:val="10"/>
  </w:num>
  <w:num w:numId="9">
    <w:abstractNumId w:val="8"/>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5654"/>
    <w:rsid w:val="00000A4D"/>
    <w:rsid w:val="00001B65"/>
    <w:rsid w:val="00002393"/>
    <w:rsid w:val="00005405"/>
    <w:rsid w:val="000057B6"/>
    <w:rsid w:val="0001019F"/>
    <w:rsid w:val="000130BF"/>
    <w:rsid w:val="0002105F"/>
    <w:rsid w:val="000250CA"/>
    <w:rsid w:val="0002723F"/>
    <w:rsid w:val="00030D40"/>
    <w:rsid w:val="00037280"/>
    <w:rsid w:val="00040F4C"/>
    <w:rsid w:val="000414BE"/>
    <w:rsid w:val="000414CA"/>
    <w:rsid w:val="00045A99"/>
    <w:rsid w:val="00046441"/>
    <w:rsid w:val="00052E9B"/>
    <w:rsid w:val="00055434"/>
    <w:rsid w:val="000625DC"/>
    <w:rsid w:val="00064057"/>
    <w:rsid w:val="00072755"/>
    <w:rsid w:val="000744AE"/>
    <w:rsid w:val="000761D9"/>
    <w:rsid w:val="00076F9A"/>
    <w:rsid w:val="000830B1"/>
    <w:rsid w:val="000833CD"/>
    <w:rsid w:val="00084E10"/>
    <w:rsid w:val="00085542"/>
    <w:rsid w:val="00085DCE"/>
    <w:rsid w:val="0009115F"/>
    <w:rsid w:val="00093620"/>
    <w:rsid w:val="00096DA0"/>
    <w:rsid w:val="00097F5D"/>
    <w:rsid w:val="000A22FA"/>
    <w:rsid w:val="000A3924"/>
    <w:rsid w:val="000A6339"/>
    <w:rsid w:val="000A6EDC"/>
    <w:rsid w:val="000A7BFE"/>
    <w:rsid w:val="000B1FD3"/>
    <w:rsid w:val="000B4E47"/>
    <w:rsid w:val="000B5AC3"/>
    <w:rsid w:val="000C02FF"/>
    <w:rsid w:val="000C1F95"/>
    <w:rsid w:val="000D157C"/>
    <w:rsid w:val="000D6211"/>
    <w:rsid w:val="000E39FD"/>
    <w:rsid w:val="000E7A02"/>
    <w:rsid w:val="000F1881"/>
    <w:rsid w:val="000F1C93"/>
    <w:rsid w:val="000F2633"/>
    <w:rsid w:val="000F49BC"/>
    <w:rsid w:val="000F6773"/>
    <w:rsid w:val="0010131E"/>
    <w:rsid w:val="00101F46"/>
    <w:rsid w:val="0010310C"/>
    <w:rsid w:val="0010401F"/>
    <w:rsid w:val="00106386"/>
    <w:rsid w:val="00110852"/>
    <w:rsid w:val="00111163"/>
    <w:rsid w:val="0011167F"/>
    <w:rsid w:val="00111A0B"/>
    <w:rsid w:val="00112ED1"/>
    <w:rsid w:val="00116EC0"/>
    <w:rsid w:val="0011770A"/>
    <w:rsid w:val="00121489"/>
    <w:rsid w:val="001216EC"/>
    <w:rsid w:val="00123AB2"/>
    <w:rsid w:val="001331F4"/>
    <w:rsid w:val="00135673"/>
    <w:rsid w:val="0014081E"/>
    <w:rsid w:val="00141BFB"/>
    <w:rsid w:val="00142347"/>
    <w:rsid w:val="0014355B"/>
    <w:rsid w:val="001524FD"/>
    <w:rsid w:val="00156477"/>
    <w:rsid w:val="0015661D"/>
    <w:rsid w:val="0015716A"/>
    <w:rsid w:val="00161EEF"/>
    <w:rsid w:val="0016314C"/>
    <w:rsid w:val="00163E64"/>
    <w:rsid w:val="00166865"/>
    <w:rsid w:val="001703D5"/>
    <w:rsid w:val="00170932"/>
    <w:rsid w:val="00170CB1"/>
    <w:rsid w:val="00173E17"/>
    <w:rsid w:val="001743E7"/>
    <w:rsid w:val="001748D6"/>
    <w:rsid w:val="00174C68"/>
    <w:rsid w:val="001771C6"/>
    <w:rsid w:val="00180CD0"/>
    <w:rsid w:val="00187627"/>
    <w:rsid w:val="001903A3"/>
    <w:rsid w:val="001A1340"/>
    <w:rsid w:val="001A1EAA"/>
    <w:rsid w:val="001A2594"/>
    <w:rsid w:val="001A331E"/>
    <w:rsid w:val="001A741C"/>
    <w:rsid w:val="001B2E7D"/>
    <w:rsid w:val="001B659F"/>
    <w:rsid w:val="001C08F1"/>
    <w:rsid w:val="001C27BE"/>
    <w:rsid w:val="001C3F89"/>
    <w:rsid w:val="001D4508"/>
    <w:rsid w:val="001E3127"/>
    <w:rsid w:val="001E7CF5"/>
    <w:rsid w:val="001F0049"/>
    <w:rsid w:val="001F47E8"/>
    <w:rsid w:val="001F63DF"/>
    <w:rsid w:val="0020138D"/>
    <w:rsid w:val="002040C1"/>
    <w:rsid w:val="00221DA9"/>
    <w:rsid w:val="0023023B"/>
    <w:rsid w:val="0023308C"/>
    <w:rsid w:val="00235ED5"/>
    <w:rsid w:val="002364DC"/>
    <w:rsid w:val="002368FB"/>
    <w:rsid w:val="0024417D"/>
    <w:rsid w:val="00244A15"/>
    <w:rsid w:val="002477CB"/>
    <w:rsid w:val="0025024F"/>
    <w:rsid w:val="002556BE"/>
    <w:rsid w:val="002573A0"/>
    <w:rsid w:val="002603F9"/>
    <w:rsid w:val="0026168C"/>
    <w:rsid w:val="00261F3E"/>
    <w:rsid w:val="002623D2"/>
    <w:rsid w:val="00263463"/>
    <w:rsid w:val="002663A4"/>
    <w:rsid w:val="00273AD6"/>
    <w:rsid w:val="00277D21"/>
    <w:rsid w:val="00282C8F"/>
    <w:rsid w:val="00285E1D"/>
    <w:rsid w:val="00297B3A"/>
    <w:rsid w:val="002A04C5"/>
    <w:rsid w:val="002A631A"/>
    <w:rsid w:val="002C0719"/>
    <w:rsid w:val="002C1DB8"/>
    <w:rsid w:val="002D431A"/>
    <w:rsid w:val="002D4626"/>
    <w:rsid w:val="002E01B2"/>
    <w:rsid w:val="002E08F3"/>
    <w:rsid w:val="002E0FBC"/>
    <w:rsid w:val="002E5CEB"/>
    <w:rsid w:val="002E5E0B"/>
    <w:rsid w:val="002F3B18"/>
    <w:rsid w:val="002F4D57"/>
    <w:rsid w:val="002F649A"/>
    <w:rsid w:val="002F6EA4"/>
    <w:rsid w:val="00301FE7"/>
    <w:rsid w:val="00303877"/>
    <w:rsid w:val="00306322"/>
    <w:rsid w:val="003076AA"/>
    <w:rsid w:val="003140F0"/>
    <w:rsid w:val="00316841"/>
    <w:rsid w:val="00316D94"/>
    <w:rsid w:val="00325F5B"/>
    <w:rsid w:val="003331CD"/>
    <w:rsid w:val="003403F4"/>
    <w:rsid w:val="00345016"/>
    <w:rsid w:val="00350B66"/>
    <w:rsid w:val="0035263A"/>
    <w:rsid w:val="00356793"/>
    <w:rsid w:val="00357F9B"/>
    <w:rsid w:val="003600B3"/>
    <w:rsid w:val="0036492B"/>
    <w:rsid w:val="00371FED"/>
    <w:rsid w:val="003749BE"/>
    <w:rsid w:val="00382AF9"/>
    <w:rsid w:val="00384E6E"/>
    <w:rsid w:val="00391047"/>
    <w:rsid w:val="00392D7D"/>
    <w:rsid w:val="00393527"/>
    <w:rsid w:val="00395A90"/>
    <w:rsid w:val="00396484"/>
    <w:rsid w:val="003965D7"/>
    <w:rsid w:val="00396C61"/>
    <w:rsid w:val="00397419"/>
    <w:rsid w:val="00397DAA"/>
    <w:rsid w:val="003B24FD"/>
    <w:rsid w:val="003B41F3"/>
    <w:rsid w:val="003C2057"/>
    <w:rsid w:val="003C6D27"/>
    <w:rsid w:val="003D1B7B"/>
    <w:rsid w:val="003D36B0"/>
    <w:rsid w:val="003D7DF0"/>
    <w:rsid w:val="003E5AF5"/>
    <w:rsid w:val="003E71F1"/>
    <w:rsid w:val="003F0365"/>
    <w:rsid w:val="003F0385"/>
    <w:rsid w:val="003F674F"/>
    <w:rsid w:val="004012C0"/>
    <w:rsid w:val="004033DA"/>
    <w:rsid w:val="004069A3"/>
    <w:rsid w:val="00406DD0"/>
    <w:rsid w:val="00410A97"/>
    <w:rsid w:val="004130F3"/>
    <w:rsid w:val="00422402"/>
    <w:rsid w:val="0042263D"/>
    <w:rsid w:val="00441313"/>
    <w:rsid w:val="004419ED"/>
    <w:rsid w:val="004420AD"/>
    <w:rsid w:val="00442906"/>
    <w:rsid w:val="00450E40"/>
    <w:rsid w:val="00454440"/>
    <w:rsid w:val="004563D9"/>
    <w:rsid w:val="00456C30"/>
    <w:rsid w:val="0047160B"/>
    <w:rsid w:val="0047335C"/>
    <w:rsid w:val="00474BBF"/>
    <w:rsid w:val="00475624"/>
    <w:rsid w:val="004767F7"/>
    <w:rsid w:val="00477AF5"/>
    <w:rsid w:val="00480B81"/>
    <w:rsid w:val="00480D0F"/>
    <w:rsid w:val="00482397"/>
    <w:rsid w:val="00482EBF"/>
    <w:rsid w:val="00483FE8"/>
    <w:rsid w:val="00492072"/>
    <w:rsid w:val="00495CD0"/>
    <w:rsid w:val="004A07E0"/>
    <w:rsid w:val="004A4A86"/>
    <w:rsid w:val="004A683B"/>
    <w:rsid w:val="004B373A"/>
    <w:rsid w:val="004B6A4C"/>
    <w:rsid w:val="004C3AE5"/>
    <w:rsid w:val="004C5D7E"/>
    <w:rsid w:val="004C7F18"/>
    <w:rsid w:val="004E6CB2"/>
    <w:rsid w:val="004F4A83"/>
    <w:rsid w:val="00502998"/>
    <w:rsid w:val="00504EAC"/>
    <w:rsid w:val="00505968"/>
    <w:rsid w:val="00506E06"/>
    <w:rsid w:val="00507A8C"/>
    <w:rsid w:val="00511068"/>
    <w:rsid w:val="00513D11"/>
    <w:rsid w:val="005230A0"/>
    <w:rsid w:val="00524CD0"/>
    <w:rsid w:val="00525C3F"/>
    <w:rsid w:val="00526E77"/>
    <w:rsid w:val="0053225B"/>
    <w:rsid w:val="0053656D"/>
    <w:rsid w:val="005451F8"/>
    <w:rsid w:val="00546487"/>
    <w:rsid w:val="00553692"/>
    <w:rsid w:val="005543E7"/>
    <w:rsid w:val="00554C8C"/>
    <w:rsid w:val="005570B4"/>
    <w:rsid w:val="00561FD5"/>
    <w:rsid w:val="005737C4"/>
    <w:rsid w:val="00577320"/>
    <w:rsid w:val="0058069A"/>
    <w:rsid w:val="00581EDD"/>
    <w:rsid w:val="005856D1"/>
    <w:rsid w:val="0058593A"/>
    <w:rsid w:val="00586217"/>
    <w:rsid w:val="00593772"/>
    <w:rsid w:val="00593B89"/>
    <w:rsid w:val="00593DD9"/>
    <w:rsid w:val="00597366"/>
    <w:rsid w:val="005B2D19"/>
    <w:rsid w:val="005B51DF"/>
    <w:rsid w:val="005C00CA"/>
    <w:rsid w:val="005D1A93"/>
    <w:rsid w:val="005D63EB"/>
    <w:rsid w:val="005E1D6B"/>
    <w:rsid w:val="005E7391"/>
    <w:rsid w:val="005F0FF0"/>
    <w:rsid w:val="005F5F24"/>
    <w:rsid w:val="005F6EA9"/>
    <w:rsid w:val="0060087A"/>
    <w:rsid w:val="006054BA"/>
    <w:rsid w:val="0061144B"/>
    <w:rsid w:val="0061345F"/>
    <w:rsid w:val="006136D6"/>
    <w:rsid w:val="00613DEF"/>
    <w:rsid w:val="006154BE"/>
    <w:rsid w:val="006162CD"/>
    <w:rsid w:val="00617D28"/>
    <w:rsid w:val="0062010D"/>
    <w:rsid w:val="00621AD3"/>
    <w:rsid w:val="0062207D"/>
    <w:rsid w:val="0062366D"/>
    <w:rsid w:val="00632533"/>
    <w:rsid w:val="006342AF"/>
    <w:rsid w:val="006400D7"/>
    <w:rsid w:val="006414AA"/>
    <w:rsid w:val="00644EC8"/>
    <w:rsid w:val="006479EB"/>
    <w:rsid w:val="006531E1"/>
    <w:rsid w:val="00661739"/>
    <w:rsid w:val="006651B9"/>
    <w:rsid w:val="00667615"/>
    <w:rsid w:val="00671586"/>
    <w:rsid w:val="00674083"/>
    <w:rsid w:val="0067449B"/>
    <w:rsid w:val="006762E8"/>
    <w:rsid w:val="00677F58"/>
    <w:rsid w:val="006916B7"/>
    <w:rsid w:val="006A229B"/>
    <w:rsid w:val="006A4FC7"/>
    <w:rsid w:val="006B0C4C"/>
    <w:rsid w:val="006B2EED"/>
    <w:rsid w:val="006C372D"/>
    <w:rsid w:val="006C4F96"/>
    <w:rsid w:val="006C79E2"/>
    <w:rsid w:val="006D4E98"/>
    <w:rsid w:val="006F781E"/>
    <w:rsid w:val="00703C63"/>
    <w:rsid w:val="0070677C"/>
    <w:rsid w:val="0070779A"/>
    <w:rsid w:val="0071299A"/>
    <w:rsid w:val="007131DE"/>
    <w:rsid w:val="00713524"/>
    <w:rsid w:val="00715407"/>
    <w:rsid w:val="00720975"/>
    <w:rsid w:val="00724B83"/>
    <w:rsid w:val="00731E5F"/>
    <w:rsid w:val="007360A0"/>
    <w:rsid w:val="00737CF6"/>
    <w:rsid w:val="007474E7"/>
    <w:rsid w:val="00755654"/>
    <w:rsid w:val="00761619"/>
    <w:rsid w:val="00764E29"/>
    <w:rsid w:val="007653CB"/>
    <w:rsid w:val="007666D9"/>
    <w:rsid w:val="00771968"/>
    <w:rsid w:val="007822C7"/>
    <w:rsid w:val="00782CB0"/>
    <w:rsid w:val="00784A0F"/>
    <w:rsid w:val="00785AC2"/>
    <w:rsid w:val="00786D5E"/>
    <w:rsid w:val="007875B0"/>
    <w:rsid w:val="00791536"/>
    <w:rsid w:val="00794594"/>
    <w:rsid w:val="00795975"/>
    <w:rsid w:val="007A1EBF"/>
    <w:rsid w:val="007A28DE"/>
    <w:rsid w:val="007B3AF1"/>
    <w:rsid w:val="007C0BA3"/>
    <w:rsid w:val="007C40E2"/>
    <w:rsid w:val="007D65A2"/>
    <w:rsid w:val="007E13FF"/>
    <w:rsid w:val="007E54A7"/>
    <w:rsid w:val="007F0F3D"/>
    <w:rsid w:val="007F28CA"/>
    <w:rsid w:val="007F5C5C"/>
    <w:rsid w:val="00800BE8"/>
    <w:rsid w:val="0080668A"/>
    <w:rsid w:val="008118BE"/>
    <w:rsid w:val="00811AF7"/>
    <w:rsid w:val="00811BE0"/>
    <w:rsid w:val="008139EE"/>
    <w:rsid w:val="00823001"/>
    <w:rsid w:val="008233B0"/>
    <w:rsid w:val="00824780"/>
    <w:rsid w:val="0082633D"/>
    <w:rsid w:val="00827DF7"/>
    <w:rsid w:val="00827F14"/>
    <w:rsid w:val="008372D6"/>
    <w:rsid w:val="0084152D"/>
    <w:rsid w:val="00841560"/>
    <w:rsid w:val="008416AC"/>
    <w:rsid w:val="008459AC"/>
    <w:rsid w:val="00847BFC"/>
    <w:rsid w:val="0085163C"/>
    <w:rsid w:val="008519CE"/>
    <w:rsid w:val="0085305B"/>
    <w:rsid w:val="008555F4"/>
    <w:rsid w:val="00857C07"/>
    <w:rsid w:val="008644C3"/>
    <w:rsid w:val="0086790C"/>
    <w:rsid w:val="00875095"/>
    <w:rsid w:val="00875A34"/>
    <w:rsid w:val="00875D0B"/>
    <w:rsid w:val="008773E8"/>
    <w:rsid w:val="008825A7"/>
    <w:rsid w:val="0089023D"/>
    <w:rsid w:val="008958BD"/>
    <w:rsid w:val="008A2C81"/>
    <w:rsid w:val="008A36F5"/>
    <w:rsid w:val="008B07D8"/>
    <w:rsid w:val="008B2C22"/>
    <w:rsid w:val="008B352B"/>
    <w:rsid w:val="008B7EDB"/>
    <w:rsid w:val="008C0773"/>
    <w:rsid w:val="008C23EA"/>
    <w:rsid w:val="008E2323"/>
    <w:rsid w:val="008E346B"/>
    <w:rsid w:val="008E5288"/>
    <w:rsid w:val="008E6616"/>
    <w:rsid w:val="008F316B"/>
    <w:rsid w:val="008F4B71"/>
    <w:rsid w:val="008F6927"/>
    <w:rsid w:val="008F784C"/>
    <w:rsid w:val="00906F33"/>
    <w:rsid w:val="00907C43"/>
    <w:rsid w:val="00917AF5"/>
    <w:rsid w:val="0092107B"/>
    <w:rsid w:val="00924DB9"/>
    <w:rsid w:val="00924F65"/>
    <w:rsid w:val="0092502C"/>
    <w:rsid w:val="00925B0F"/>
    <w:rsid w:val="00930930"/>
    <w:rsid w:val="0093113F"/>
    <w:rsid w:val="00940302"/>
    <w:rsid w:val="00940633"/>
    <w:rsid w:val="00947FCC"/>
    <w:rsid w:val="00950F9D"/>
    <w:rsid w:val="00952260"/>
    <w:rsid w:val="0095529A"/>
    <w:rsid w:val="00960775"/>
    <w:rsid w:val="00963604"/>
    <w:rsid w:val="00965832"/>
    <w:rsid w:val="00974817"/>
    <w:rsid w:val="009805B0"/>
    <w:rsid w:val="00982A83"/>
    <w:rsid w:val="00991FB8"/>
    <w:rsid w:val="009A4B56"/>
    <w:rsid w:val="009A6E0D"/>
    <w:rsid w:val="009B2402"/>
    <w:rsid w:val="009B3FEE"/>
    <w:rsid w:val="009B584F"/>
    <w:rsid w:val="009B7CDC"/>
    <w:rsid w:val="009C0162"/>
    <w:rsid w:val="009C5A5D"/>
    <w:rsid w:val="009C608E"/>
    <w:rsid w:val="009C6FC5"/>
    <w:rsid w:val="009D1237"/>
    <w:rsid w:val="009D2838"/>
    <w:rsid w:val="009D314F"/>
    <w:rsid w:val="009D3B5D"/>
    <w:rsid w:val="009E3B0A"/>
    <w:rsid w:val="009F363D"/>
    <w:rsid w:val="00A00931"/>
    <w:rsid w:val="00A075A9"/>
    <w:rsid w:val="00A110CB"/>
    <w:rsid w:val="00A12D2C"/>
    <w:rsid w:val="00A16BE0"/>
    <w:rsid w:val="00A17749"/>
    <w:rsid w:val="00A24F83"/>
    <w:rsid w:val="00A32C1C"/>
    <w:rsid w:val="00A33B99"/>
    <w:rsid w:val="00A43CB2"/>
    <w:rsid w:val="00A46DBF"/>
    <w:rsid w:val="00A612C6"/>
    <w:rsid w:val="00A62539"/>
    <w:rsid w:val="00A65E9A"/>
    <w:rsid w:val="00A73D0D"/>
    <w:rsid w:val="00A73D26"/>
    <w:rsid w:val="00A80607"/>
    <w:rsid w:val="00A80DBF"/>
    <w:rsid w:val="00A84D04"/>
    <w:rsid w:val="00A8692D"/>
    <w:rsid w:val="00A90039"/>
    <w:rsid w:val="00A90710"/>
    <w:rsid w:val="00A93FFC"/>
    <w:rsid w:val="00AA2A52"/>
    <w:rsid w:val="00AB05E2"/>
    <w:rsid w:val="00AB08CC"/>
    <w:rsid w:val="00AB0DFB"/>
    <w:rsid w:val="00AB402B"/>
    <w:rsid w:val="00AB5A8D"/>
    <w:rsid w:val="00AD178B"/>
    <w:rsid w:val="00AD21C8"/>
    <w:rsid w:val="00AD3403"/>
    <w:rsid w:val="00AE6C76"/>
    <w:rsid w:val="00AF133C"/>
    <w:rsid w:val="00AF6018"/>
    <w:rsid w:val="00B019AF"/>
    <w:rsid w:val="00B06B37"/>
    <w:rsid w:val="00B11C5D"/>
    <w:rsid w:val="00B14DE9"/>
    <w:rsid w:val="00B17E81"/>
    <w:rsid w:val="00B31C07"/>
    <w:rsid w:val="00B336BE"/>
    <w:rsid w:val="00B37FF4"/>
    <w:rsid w:val="00B449AF"/>
    <w:rsid w:val="00B473BA"/>
    <w:rsid w:val="00B50E75"/>
    <w:rsid w:val="00B513BA"/>
    <w:rsid w:val="00B605DE"/>
    <w:rsid w:val="00B62723"/>
    <w:rsid w:val="00B721A2"/>
    <w:rsid w:val="00B75755"/>
    <w:rsid w:val="00B77F63"/>
    <w:rsid w:val="00B82FCB"/>
    <w:rsid w:val="00B92C3A"/>
    <w:rsid w:val="00B94B55"/>
    <w:rsid w:val="00BA1127"/>
    <w:rsid w:val="00BA1369"/>
    <w:rsid w:val="00BA17F7"/>
    <w:rsid w:val="00BA21EB"/>
    <w:rsid w:val="00BA341B"/>
    <w:rsid w:val="00BA5C5B"/>
    <w:rsid w:val="00BB118A"/>
    <w:rsid w:val="00BB1CED"/>
    <w:rsid w:val="00BB3D7D"/>
    <w:rsid w:val="00BB47AA"/>
    <w:rsid w:val="00BB56E6"/>
    <w:rsid w:val="00BC3F00"/>
    <w:rsid w:val="00BD1A42"/>
    <w:rsid w:val="00BD28B0"/>
    <w:rsid w:val="00BD5446"/>
    <w:rsid w:val="00BE3BB5"/>
    <w:rsid w:val="00BE62B9"/>
    <w:rsid w:val="00BF5AB9"/>
    <w:rsid w:val="00C0774E"/>
    <w:rsid w:val="00C20ED0"/>
    <w:rsid w:val="00C21406"/>
    <w:rsid w:val="00C24258"/>
    <w:rsid w:val="00C25731"/>
    <w:rsid w:val="00C328C5"/>
    <w:rsid w:val="00C3653B"/>
    <w:rsid w:val="00C414B7"/>
    <w:rsid w:val="00C42EBD"/>
    <w:rsid w:val="00C52605"/>
    <w:rsid w:val="00C53183"/>
    <w:rsid w:val="00C5411C"/>
    <w:rsid w:val="00C558F4"/>
    <w:rsid w:val="00C56B5C"/>
    <w:rsid w:val="00C602A2"/>
    <w:rsid w:val="00C6213B"/>
    <w:rsid w:val="00C82590"/>
    <w:rsid w:val="00C82DCD"/>
    <w:rsid w:val="00C9048C"/>
    <w:rsid w:val="00C918DA"/>
    <w:rsid w:val="00CA1964"/>
    <w:rsid w:val="00CA2855"/>
    <w:rsid w:val="00CA40B0"/>
    <w:rsid w:val="00CB0963"/>
    <w:rsid w:val="00CB1DB3"/>
    <w:rsid w:val="00CB31FB"/>
    <w:rsid w:val="00CB44E4"/>
    <w:rsid w:val="00CC4E98"/>
    <w:rsid w:val="00CD1DD8"/>
    <w:rsid w:val="00CD346F"/>
    <w:rsid w:val="00CD4C20"/>
    <w:rsid w:val="00CE3C67"/>
    <w:rsid w:val="00CE7619"/>
    <w:rsid w:val="00CF0F18"/>
    <w:rsid w:val="00CF3728"/>
    <w:rsid w:val="00D0392A"/>
    <w:rsid w:val="00D04B8E"/>
    <w:rsid w:val="00D06360"/>
    <w:rsid w:val="00D13EFA"/>
    <w:rsid w:val="00D20BD7"/>
    <w:rsid w:val="00D20FB2"/>
    <w:rsid w:val="00D2209B"/>
    <w:rsid w:val="00D24078"/>
    <w:rsid w:val="00D2504D"/>
    <w:rsid w:val="00D256BB"/>
    <w:rsid w:val="00D303E5"/>
    <w:rsid w:val="00D3249C"/>
    <w:rsid w:val="00D3469D"/>
    <w:rsid w:val="00D36FA4"/>
    <w:rsid w:val="00D3706D"/>
    <w:rsid w:val="00D44814"/>
    <w:rsid w:val="00D50D56"/>
    <w:rsid w:val="00D517D2"/>
    <w:rsid w:val="00D53B8B"/>
    <w:rsid w:val="00D54B6A"/>
    <w:rsid w:val="00D55187"/>
    <w:rsid w:val="00D62EFB"/>
    <w:rsid w:val="00D642F0"/>
    <w:rsid w:val="00D66898"/>
    <w:rsid w:val="00D73079"/>
    <w:rsid w:val="00D73103"/>
    <w:rsid w:val="00D754A6"/>
    <w:rsid w:val="00D75CE6"/>
    <w:rsid w:val="00D836C3"/>
    <w:rsid w:val="00D879C4"/>
    <w:rsid w:val="00D87EDD"/>
    <w:rsid w:val="00D907DA"/>
    <w:rsid w:val="00D95691"/>
    <w:rsid w:val="00DA02DB"/>
    <w:rsid w:val="00DA20B2"/>
    <w:rsid w:val="00DB3F57"/>
    <w:rsid w:val="00DC043C"/>
    <w:rsid w:val="00DC3BAD"/>
    <w:rsid w:val="00DD0246"/>
    <w:rsid w:val="00DD15BB"/>
    <w:rsid w:val="00DD5A4C"/>
    <w:rsid w:val="00DF288B"/>
    <w:rsid w:val="00DF4911"/>
    <w:rsid w:val="00DF6999"/>
    <w:rsid w:val="00E00758"/>
    <w:rsid w:val="00E01E26"/>
    <w:rsid w:val="00E1099E"/>
    <w:rsid w:val="00E10C0C"/>
    <w:rsid w:val="00E1234C"/>
    <w:rsid w:val="00E125BD"/>
    <w:rsid w:val="00E12D3E"/>
    <w:rsid w:val="00E30B02"/>
    <w:rsid w:val="00E33332"/>
    <w:rsid w:val="00E34767"/>
    <w:rsid w:val="00E36B80"/>
    <w:rsid w:val="00E420BC"/>
    <w:rsid w:val="00E44530"/>
    <w:rsid w:val="00E47455"/>
    <w:rsid w:val="00E516CA"/>
    <w:rsid w:val="00E607C1"/>
    <w:rsid w:val="00E60876"/>
    <w:rsid w:val="00E612AF"/>
    <w:rsid w:val="00E629D3"/>
    <w:rsid w:val="00E66362"/>
    <w:rsid w:val="00E704DF"/>
    <w:rsid w:val="00E925E5"/>
    <w:rsid w:val="00E97756"/>
    <w:rsid w:val="00EA02CA"/>
    <w:rsid w:val="00EA078F"/>
    <w:rsid w:val="00EA0798"/>
    <w:rsid w:val="00EB285D"/>
    <w:rsid w:val="00EB6E08"/>
    <w:rsid w:val="00EC1F7C"/>
    <w:rsid w:val="00EC5026"/>
    <w:rsid w:val="00ED08E4"/>
    <w:rsid w:val="00ED0C2D"/>
    <w:rsid w:val="00ED26B8"/>
    <w:rsid w:val="00ED49F6"/>
    <w:rsid w:val="00ED5AFC"/>
    <w:rsid w:val="00EE0922"/>
    <w:rsid w:val="00EE2010"/>
    <w:rsid w:val="00EE79DA"/>
    <w:rsid w:val="00EE7A74"/>
    <w:rsid w:val="00EF17B2"/>
    <w:rsid w:val="00EF3300"/>
    <w:rsid w:val="00EF51D6"/>
    <w:rsid w:val="00EF6895"/>
    <w:rsid w:val="00F024D6"/>
    <w:rsid w:val="00F1298D"/>
    <w:rsid w:val="00F14E53"/>
    <w:rsid w:val="00F22E24"/>
    <w:rsid w:val="00F2636E"/>
    <w:rsid w:val="00F26A80"/>
    <w:rsid w:val="00F271B3"/>
    <w:rsid w:val="00F30310"/>
    <w:rsid w:val="00F30E0C"/>
    <w:rsid w:val="00F31033"/>
    <w:rsid w:val="00F318B3"/>
    <w:rsid w:val="00F31F27"/>
    <w:rsid w:val="00F5048A"/>
    <w:rsid w:val="00F53809"/>
    <w:rsid w:val="00F5604E"/>
    <w:rsid w:val="00F645D5"/>
    <w:rsid w:val="00F674F5"/>
    <w:rsid w:val="00F700B9"/>
    <w:rsid w:val="00F71DE4"/>
    <w:rsid w:val="00F733E5"/>
    <w:rsid w:val="00F82B9F"/>
    <w:rsid w:val="00F976C6"/>
    <w:rsid w:val="00FA0B81"/>
    <w:rsid w:val="00FA1613"/>
    <w:rsid w:val="00FA4687"/>
    <w:rsid w:val="00FA5792"/>
    <w:rsid w:val="00FB12A2"/>
    <w:rsid w:val="00FB317E"/>
    <w:rsid w:val="00FB5366"/>
    <w:rsid w:val="00FB6CDD"/>
    <w:rsid w:val="00FC06ED"/>
    <w:rsid w:val="00FC4731"/>
    <w:rsid w:val="00FC584C"/>
    <w:rsid w:val="00FC7F9F"/>
    <w:rsid w:val="00FD662A"/>
    <w:rsid w:val="00FE6783"/>
    <w:rsid w:val="00FF53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7E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uiPriority w:val="99"/>
    <w:rsid w:val="004A07E0"/>
    <w:pPr>
      <w:spacing w:after="160" w:line="240" w:lineRule="exact"/>
    </w:pPr>
    <w:rPr>
      <w:sz w:val="20"/>
      <w:szCs w:val="20"/>
    </w:rPr>
  </w:style>
  <w:style w:type="paragraph" w:customStyle="1" w:styleId="ConsPlusNormal">
    <w:name w:val="ConsPlusNormal"/>
    <w:uiPriority w:val="99"/>
    <w:rsid w:val="004A07E0"/>
    <w:pPr>
      <w:autoSpaceDE w:val="0"/>
      <w:autoSpaceDN w:val="0"/>
      <w:adjustRightInd w:val="0"/>
      <w:ind w:firstLine="720"/>
    </w:pPr>
    <w:rPr>
      <w:rFonts w:ascii="Arial" w:eastAsia="Times New Roman" w:hAnsi="Arial" w:cs="Arial"/>
      <w:sz w:val="20"/>
      <w:szCs w:val="20"/>
    </w:rPr>
  </w:style>
  <w:style w:type="paragraph" w:styleId="FootnoteText">
    <w:name w:val="footnote text"/>
    <w:basedOn w:val="Normal"/>
    <w:link w:val="FootnoteTextChar"/>
    <w:uiPriority w:val="99"/>
    <w:semiHidden/>
    <w:rsid w:val="004A07E0"/>
    <w:rPr>
      <w:sz w:val="20"/>
      <w:szCs w:val="20"/>
    </w:rPr>
  </w:style>
  <w:style w:type="character" w:customStyle="1" w:styleId="FootnoteTextChar">
    <w:name w:val="Footnote Text Char"/>
    <w:basedOn w:val="DefaultParagraphFont"/>
    <w:link w:val="FootnoteText"/>
    <w:uiPriority w:val="99"/>
    <w:semiHidden/>
    <w:locked/>
    <w:rsid w:val="004A07E0"/>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4A07E0"/>
    <w:rPr>
      <w:rFonts w:cs="Times New Roman"/>
      <w:vertAlign w:val="superscript"/>
    </w:rPr>
  </w:style>
  <w:style w:type="paragraph" w:styleId="ListParagraph">
    <w:name w:val="List Paragraph"/>
    <w:basedOn w:val="Normal"/>
    <w:uiPriority w:val="99"/>
    <w:qFormat/>
    <w:rsid w:val="004A07E0"/>
    <w:pPr>
      <w:ind w:left="720"/>
    </w:pPr>
  </w:style>
  <w:style w:type="paragraph" w:styleId="BalloonText">
    <w:name w:val="Balloon Text"/>
    <w:basedOn w:val="Normal"/>
    <w:link w:val="BalloonTextChar"/>
    <w:uiPriority w:val="99"/>
    <w:semiHidden/>
    <w:rsid w:val="00406D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6DD0"/>
    <w:rPr>
      <w:rFonts w:ascii="Tahoma" w:hAnsi="Tahoma" w:cs="Tahoma"/>
      <w:sz w:val="16"/>
      <w:szCs w:val="16"/>
      <w:lang w:eastAsia="ru-RU"/>
    </w:rPr>
  </w:style>
  <w:style w:type="character" w:styleId="PageNumber">
    <w:name w:val="page number"/>
    <w:basedOn w:val="DefaultParagraphFont"/>
    <w:uiPriority w:val="99"/>
    <w:rsid w:val="000F1881"/>
    <w:rPr>
      <w:rFonts w:cs="Times New Roman"/>
    </w:rPr>
  </w:style>
  <w:style w:type="paragraph" w:customStyle="1" w:styleId="3">
    <w:name w:val="Стиль3 Знак"/>
    <w:basedOn w:val="BodyTextIndent2"/>
    <w:link w:val="30"/>
    <w:uiPriority w:val="99"/>
    <w:rsid w:val="000F1881"/>
    <w:pPr>
      <w:widowControl w:val="0"/>
      <w:adjustRightInd w:val="0"/>
      <w:spacing w:after="0" w:line="240" w:lineRule="auto"/>
      <w:ind w:left="0"/>
      <w:jc w:val="both"/>
      <w:textAlignment w:val="baseline"/>
    </w:pPr>
    <w:rPr>
      <w:rFonts w:ascii="Arial" w:eastAsia="Calibri" w:hAnsi="Arial"/>
      <w:szCs w:val="20"/>
    </w:rPr>
  </w:style>
  <w:style w:type="character" w:customStyle="1" w:styleId="30">
    <w:name w:val="Стиль3 Знак Знак"/>
    <w:link w:val="3"/>
    <w:uiPriority w:val="99"/>
    <w:locked/>
    <w:rsid w:val="000F1881"/>
    <w:rPr>
      <w:rFonts w:ascii="Arial" w:hAnsi="Arial"/>
      <w:sz w:val="24"/>
    </w:rPr>
  </w:style>
  <w:style w:type="paragraph" w:styleId="Header">
    <w:name w:val="header"/>
    <w:basedOn w:val="Normal"/>
    <w:link w:val="HeaderChar"/>
    <w:uiPriority w:val="99"/>
    <w:rsid w:val="000F1881"/>
    <w:pPr>
      <w:tabs>
        <w:tab w:val="center" w:pos="4677"/>
        <w:tab w:val="right" w:pos="9355"/>
      </w:tabs>
    </w:pPr>
  </w:style>
  <w:style w:type="character" w:customStyle="1" w:styleId="HeaderChar">
    <w:name w:val="Header Char"/>
    <w:basedOn w:val="DefaultParagraphFont"/>
    <w:link w:val="Header"/>
    <w:uiPriority w:val="99"/>
    <w:locked/>
    <w:rsid w:val="000F1881"/>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0F188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F1881"/>
    <w:rPr>
      <w:rFonts w:ascii="Times New Roman" w:hAnsi="Times New Roman" w:cs="Times New Roman"/>
      <w:sz w:val="24"/>
      <w:szCs w:val="24"/>
    </w:rPr>
  </w:style>
  <w:style w:type="character" w:styleId="Hyperlink">
    <w:name w:val="Hyperlink"/>
    <w:basedOn w:val="DefaultParagraphFont"/>
    <w:uiPriority w:val="99"/>
    <w:rsid w:val="00DC043C"/>
    <w:rPr>
      <w:rFonts w:cs="Times New Roman"/>
      <w:color w:val="0000FF"/>
      <w:u w:val="single"/>
    </w:rPr>
  </w:style>
  <w:style w:type="paragraph" w:styleId="Footer">
    <w:name w:val="footer"/>
    <w:basedOn w:val="Normal"/>
    <w:link w:val="FooterChar"/>
    <w:uiPriority w:val="99"/>
    <w:rsid w:val="00CA40B0"/>
    <w:pPr>
      <w:tabs>
        <w:tab w:val="center" w:pos="4677"/>
        <w:tab w:val="right" w:pos="9355"/>
      </w:tabs>
    </w:pPr>
  </w:style>
  <w:style w:type="character" w:customStyle="1" w:styleId="FooterChar">
    <w:name w:val="Footer Char"/>
    <w:basedOn w:val="DefaultParagraphFont"/>
    <w:link w:val="Footer"/>
    <w:uiPriority w:val="99"/>
    <w:locked/>
    <w:rsid w:val="00CA40B0"/>
    <w:rPr>
      <w:rFonts w:ascii="Times New Roman" w:hAnsi="Times New Roman" w:cs="Times New Roman"/>
      <w:sz w:val="24"/>
      <w:szCs w:val="24"/>
    </w:rPr>
  </w:style>
  <w:style w:type="paragraph" w:customStyle="1" w:styleId="1">
    <w:name w:val="Знак Знак Знак Знак1"/>
    <w:basedOn w:val="Normal"/>
    <w:uiPriority w:val="99"/>
    <w:rsid w:val="00E704DF"/>
    <w:pPr>
      <w:widowControl w:val="0"/>
      <w:adjustRightInd w:val="0"/>
      <w:spacing w:after="160" w:line="240" w:lineRule="exact"/>
      <w:jc w:val="right"/>
    </w:pPr>
    <w:rPr>
      <w:rFonts w:ascii="Arial" w:eastAsia="Calibri" w:hAnsi="Arial" w:cs="Arial"/>
      <w:sz w:val="20"/>
      <w:szCs w:val="20"/>
      <w:lang w:val="en-GB" w:eastAsia="en-US"/>
    </w:rPr>
  </w:style>
  <w:style w:type="paragraph" w:styleId="BodyText">
    <w:name w:val="Body Text"/>
    <w:basedOn w:val="Normal"/>
    <w:link w:val="BodyTextChar"/>
    <w:uiPriority w:val="99"/>
    <w:rsid w:val="004069A3"/>
    <w:pPr>
      <w:spacing w:after="1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customStyle="1" w:styleId="ConsPlusTitle">
    <w:name w:val="ConsPlusTitle"/>
    <w:uiPriority w:val="99"/>
    <w:rsid w:val="004069A3"/>
    <w:pPr>
      <w:suppressAutoHyphens/>
      <w:autoSpaceDE w:val="0"/>
    </w:pPr>
    <w:rPr>
      <w:rFonts w:ascii="Arial" w:eastAsia="Times New Roman" w:hAnsi="Arial" w:cs="Arial"/>
      <w:b/>
      <w:bCs/>
      <w:sz w:val="20"/>
      <w:szCs w:val="20"/>
      <w:lang w:eastAsia="ar-SA"/>
    </w:rPr>
  </w:style>
  <w:style w:type="paragraph" w:customStyle="1" w:styleId="a">
    <w:name w:val="Абзац списка"/>
    <w:basedOn w:val="Normal"/>
    <w:uiPriority w:val="99"/>
    <w:rsid w:val="004069A3"/>
    <w:pPr>
      <w:ind w:left="720" w:firstLine="567"/>
      <w:contextualSpacing/>
      <w:jc w:val="both"/>
    </w:pPr>
    <w:rPr>
      <w:rFonts w:ascii="Arial" w:eastAsia="Calibri" w:hAnsi="Arial"/>
      <w:szCs w:val="20"/>
    </w:rPr>
  </w:style>
  <w:style w:type="paragraph" w:customStyle="1" w:styleId="a0">
    <w:name w:val="Без интервала"/>
    <w:uiPriority w:val="99"/>
    <w:rsid w:val="004069A3"/>
    <w:pPr>
      <w:suppressAutoHyphens/>
      <w:jc w:val="both"/>
    </w:pPr>
    <w:rPr>
      <w:rFonts w:ascii="Times New Roman" w:hAnsi="Times New Roman"/>
      <w:sz w:val="24"/>
      <w:szCs w:val="24"/>
      <w:lang w:eastAsia="ar-SA"/>
    </w:rPr>
  </w:style>
  <w:style w:type="paragraph" w:styleId="BodyTextIndent3">
    <w:name w:val="Body Text Indent 3"/>
    <w:basedOn w:val="Normal"/>
    <w:link w:val="BodyTextIndent3Char"/>
    <w:uiPriority w:val="99"/>
    <w:rsid w:val="00BA112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606811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consultantplus://offline/ref=B0DED662CD0FD8FDFCA7341CC9E25656C6CE8EC983B5DED0C098A0F5915799D801ED7E15554AS0v7M" TargetMode="External"/><Relationship Id="rId18" Type="http://schemas.openxmlformats.org/officeDocument/2006/relationships/hyperlink" Target="consultantplus://offline/ref=9D75A7EB353FBDB9064712A7F07C55837BFADBFB74D10279943FB7EBA9995DB17EBEA825107Fz9IF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novoleninsk2@mail.ru" TargetMode="External"/><Relationship Id="rId12" Type="http://schemas.openxmlformats.org/officeDocument/2006/relationships/hyperlink" Target="consultantplus://offline/ref=CACE5DD00670149E31D6CD80C47AE5D7153E62FE4EBE57060FB83FFCE6149182A45F7880247A6887nFYEI" TargetMode="External"/><Relationship Id="rId17" Type="http://schemas.openxmlformats.org/officeDocument/2006/relationships/hyperlink" Target="consultantplus://offline/ref=9D75A7EB353FBDB9064712A7F07C55837BFADAF57FDC0279943FB7EBA9995DB17EBEA82110z7IFM" TargetMode="External"/><Relationship Id="rId2" Type="http://schemas.openxmlformats.org/officeDocument/2006/relationships/styles" Target="styles.xml"/><Relationship Id="rId16" Type="http://schemas.openxmlformats.org/officeDocument/2006/relationships/hyperlink" Target="consultantplus://offline/ref=30CA41672E748C18925579430D622F1744737F27B2D0FD8E98136EFC7D359BC250200E09C16C0475q0x1E" TargetMode="External"/><Relationship Id="rId20" Type="http://schemas.openxmlformats.org/officeDocument/2006/relationships/hyperlink" Target="mailto:novoleninsk2@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3B26180C97A20FF02A1A04219C6D666F1AFDF5E1F1CBA27388375E1ED4E7B5A8B1121C1AAEADCDECCD3J" TargetMode="External"/><Relationship Id="rId5" Type="http://schemas.openxmlformats.org/officeDocument/2006/relationships/footnotes" Target="footnotes.xml"/><Relationship Id="rId15" Type="http://schemas.openxmlformats.org/officeDocument/2006/relationships/hyperlink" Target="consultantplus://offline/ref=F63A50DAF11ADB7B0D3C465E616CA959FC84FE7C101A1A941B89D85A4DAB65B705773B3A0D78E8CEBAxAE" TargetMode="External"/><Relationship Id="rId23" Type="http://schemas.openxmlformats.org/officeDocument/2006/relationships/theme" Target="theme/theme1.xml"/><Relationship Id="rId10" Type="http://schemas.openxmlformats.org/officeDocument/2006/relationships/hyperlink" Target="consultantplus://offline/ref=93B26180C97A20FF02A1A04219C6D666F1AFDF5E1F1CBA27388375E1ED4E7B5A8B1121C1AAEAD1D9CCD0J" TargetMode="External"/><Relationship Id="rId19" Type="http://schemas.openxmlformats.org/officeDocument/2006/relationships/hyperlink" Target="consultantplus://offline/ref=9D75A7EB353FBDB9064712A7F07C55837BFADBFB74D10279943FB7EBA9995DB17EBEA825107Dz9I8M" TargetMode="External"/><Relationship Id="rId4" Type="http://schemas.openxmlformats.org/officeDocument/2006/relationships/webSettings" Target="webSettings.xml"/><Relationship Id="rId9" Type="http://schemas.openxmlformats.org/officeDocument/2006/relationships/hyperlink" Target="mailto:info@sberbank-ast.ru" TargetMode="External"/><Relationship Id="rId14" Type="http://schemas.openxmlformats.org/officeDocument/2006/relationships/hyperlink" Target="consultantplus://offline/ref=F63A50DAF11ADB7B0D3C465E616CA959FC84FE7C101A1A941B89D85A4DAB65B705773B3A0D78E8CEBAxA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511</TotalTime>
  <Pages>29</Pages>
  <Words>11374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Ломанова Н.Н.</dc:creator>
  <cp:keywords/>
  <dc:description/>
  <cp:lastModifiedBy>xxx</cp:lastModifiedBy>
  <cp:revision>48</cp:revision>
  <cp:lastPrinted>2014-04-08T07:48:00Z</cp:lastPrinted>
  <dcterms:created xsi:type="dcterms:W3CDTF">2014-06-16T08:59:00Z</dcterms:created>
  <dcterms:modified xsi:type="dcterms:W3CDTF">2015-04-16T12:23:00Z</dcterms:modified>
</cp:coreProperties>
</file>