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A4" w:rsidRDefault="000265A4" w:rsidP="0002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5A4" w:rsidRPr="000265A4" w:rsidRDefault="000265A4" w:rsidP="00026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материалам проверки прокуратуры района  к административной ответственности привлечено  АО «АТЭК»</w:t>
      </w:r>
    </w:p>
    <w:p w:rsidR="000265A4" w:rsidRDefault="000265A4" w:rsidP="0002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5A4" w:rsidRDefault="000265A4" w:rsidP="0002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5A4" w:rsidRPr="000265A4" w:rsidRDefault="000265A4" w:rsidP="00026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материалов, поступивших из прокуратуры Тимашевского района, </w:t>
      </w:r>
      <w:proofErr w:type="spellStart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госжилинспекцией</w:t>
      </w:r>
      <w:proofErr w:type="spellEnd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установлено, что в связи с образовавшейся задолженностью АО «АТЭК» перед ООО «Газпром </w:t>
      </w:r>
      <w:proofErr w:type="spellStart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proofErr w:type="spellEnd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Краснодар» 26.05.2021 была прекращена подача газа на котельную № 4 в г. Тимашевске.</w:t>
      </w:r>
    </w:p>
    <w:p w:rsidR="000265A4" w:rsidRPr="000265A4" w:rsidRDefault="000265A4" w:rsidP="00026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подпункта «н» пункта 31, подпункта «б» пункта 117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 № 354), АО «АТЭК» уведомило потребителей об отключение коммунальной услуги по горячему водоснабжению в связи с планово-предупредительными работами 28.05.2021, то есть после отключения коммунальной</w:t>
      </w:r>
      <w:proofErr w:type="gramEnd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0265A4" w:rsidRPr="000265A4" w:rsidRDefault="000265A4" w:rsidP="00026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послужило основанием для возбуждения </w:t>
      </w:r>
      <w:proofErr w:type="spellStart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госжилинспекцией</w:t>
      </w:r>
      <w:proofErr w:type="spellEnd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дела об административном правонарушении по статье 7.23 КоАП РФ в отношен</w:t>
      </w:r>
      <w:proofErr w:type="gramStart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proofErr w:type="gramEnd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«АТЭК», по результатам рассмотрения которого постановлением от 28.10.2021 № 001207 АО «АТЭК» привлечено к административной ответственности с назначением административного наказания в виде штрафа в размере пять тысяч рублей.</w:t>
      </w:r>
    </w:p>
    <w:p w:rsidR="000265A4" w:rsidRPr="000265A4" w:rsidRDefault="000265A4" w:rsidP="00026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согласившись с постановлением </w:t>
      </w:r>
      <w:proofErr w:type="spellStart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АО «АТЭК» обратилось в суд с заявлением о признании его незаконным и подлежащим отмене. </w:t>
      </w:r>
    </w:p>
    <w:p w:rsidR="000265A4" w:rsidRPr="000265A4" w:rsidRDefault="000265A4" w:rsidP="00026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Арбитражного суда Краснодарского края от 11 мая оставлено  без изменения постановлением Пятнадцатого арбитражного апелляционного суда от 22 июня 2022 г., АО «АТЭК» отказано в удовлетворении заявленных требований. </w:t>
      </w:r>
    </w:p>
    <w:p w:rsidR="000265A4" w:rsidRPr="000265A4" w:rsidRDefault="000265A4" w:rsidP="00026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акты вступили в законную силу.</w:t>
      </w:r>
    </w:p>
    <w:p w:rsidR="000265A4" w:rsidRPr="000265A4" w:rsidRDefault="000265A4" w:rsidP="00026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5A4" w:rsidRDefault="000265A4" w:rsidP="000265A4">
      <w:pPr>
        <w:tabs>
          <w:tab w:val="right" w:pos="935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65A4" w:rsidRPr="000265A4" w:rsidRDefault="000265A4" w:rsidP="000265A4">
      <w:pPr>
        <w:tabs>
          <w:tab w:val="right" w:pos="935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65A4">
        <w:rPr>
          <w:rFonts w:ascii="Times New Roman" w:hAnsi="Times New Roman" w:cs="Times New Roman"/>
          <w:sz w:val="28"/>
          <w:szCs w:val="28"/>
        </w:rPr>
        <w:t>Заместитель прокурора                                                                 Т.А. Михайлиди</w:t>
      </w:r>
    </w:p>
    <w:p w:rsidR="000265A4" w:rsidRPr="000265A4" w:rsidRDefault="000265A4" w:rsidP="000265A4">
      <w:pPr>
        <w:tabs>
          <w:tab w:val="right" w:pos="935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65A4" w:rsidRPr="000265A4" w:rsidRDefault="000265A4" w:rsidP="000265A4">
      <w:pPr>
        <w:tabs>
          <w:tab w:val="right" w:pos="935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21.07.2022</w:t>
      </w:r>
      <w:bookmarkStart w:id="0" w:name="_GoBack"/>
      <w:bookmarkEnd w:id="0"/>
    </w:p>
    <w:p w:rsidR="00F77A33" w:rsidRDefault="00F77A33"/>
    <w:sectPr w:rsidR="00F7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A4"/>
    <w:rsid w:val="000265A4"/>
    <w:rsid w:val="00F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2022-07-21T06:44:00Z</dcterms:created>
  <dcterms:modified xsi:type="dcterms:W3CDTF">2022-07-21T06:48:00Z</dcterms:modified>
</cp:coreProperties>
</file>