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24" w:rsidRPr="00203124" w:rsidRDefault="00203124" w:rsidP="00203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24">
        <w:rPr>
          <w:rFonts w:ascii="Times New Roman" w:hAnsi="Times New Roman" w:cs="Times New Roman"/>
          <w:b/>
          <w:sz w:val="28"/>
          <w:szCs w:val="28"/>
        </w:rPr>
        <w:t>Прокуратурой района приняты меры  по приведению нормативных правовых актов  в соответствие  с изменениями антикоррупционного законодательства.</w:t>
      </w:r>
    </w:p>
    <w:p w:rsidR="00203124" w:rsidRDefault="00203124" w:rsidP="00203124"/>
    <w:p w:rsidR="00203124" w:rsidRPr="00203124" w:rsidRDefault="00203124" w:rsidP="0020312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03124">
        <w:rPr>
          <w:rFonts w:ascii="Times New Roman" w:hAnsi="Times New Roman" w:cs="Times New Roman"/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статью 8 Федерального закона от 25.12.2008 № 273-ФЗ «О противодействии коррупции», согласно которым для целей Федерального закона от 25.12.2008 № 273-ФЗ цифровая валюта признается имуществом.</w:t>
      </w:r>
    </w:p>
    <w:p w:rsidR="00203124" w:rsidRPr="00203124" w:rsidRDefault="00203124" w:rsidP="0020312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3124">
        <w:rPr>
          <w:rFonts w:ascii="Times New Roman" w:hAnsi="Times New Roman" w:cs="Times New Roman"/>
          <w:sz w:val="28"/>
          <w:szCs w:val="28"/>
        </w:rPr>
        <w:t xml:space="preserve">Ввиду того, что цифровая валюта является имуществом, обязанность по отражению сведений о наличии в собственности цифровых валют, при предоставлении сведений о доходах, об имуществе и обязательствах имущественного характера, возлагается </w:t>
      </w:r>
      <w:r w:rsidRPr="00203124">
        <w:rPr>
          <w:rFonts w:ascii="Times New Roman" w:hAnsi="Times New Roman" w:cs="Times New Roman"/>
          <w:sz w:val="28"/>
          <w:szCs w:val="28"/>
        </w:rPr>
        <w:t xml:space="preserve">также на муниципальных служащих и иных лиц, обязанных предоставлять сведения  о </w:t>
      </w:r>
      <w:r w:rsidRPr="00203124">
        <w:rPr>
          <w:rFonts w:ascii="Times New Roman" w:hAnsi="Times New Roman" w:cs="Times New Roman"/>
          <w:sz w:val="28"/>
          <w:szCs w:val="28"/>
        </w:rPr>
        <w:t xml:space="preserve">  своих доходах, об имуществе и обязател</w:t>
      </w:r>
      <w:r w:rsidRPr="00203124">
        <w:rPr>
          <w:rFonts w:ascii="Times New Roman" w:hAnsi="Times New Roman" w:cs="Times New Roman"/>
          <w:sz w:val="28"/>
          <w:szCs w:val="28"/>
        </w:rPr>
        <w:t>ьствах имущественного характера.</w:t>
      </w:r>
    </w:p>
    <w:p w:rsidR="00203124" w:rsidRPr="00203124" w:rsidRDefault="00203124" w:rsidP="0020312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3124">
        <w:rPr>
          <w:rFonts w:ascii="Times New Roman" w:hAnsi="Times New Roman" w:cs="Times New Roman"/>
          <w:sz w:val="28"/>
          <w:szCs w:val="28"/>
        </w:rPr>
        <w:t>В этой связи издан Указ Президента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рекомендованный для руководства органам местного самоуправления.</w:t>
      </w:r>
    </w:p>
    <w:p w:rsidR="00203124" w:rsidRDefault="00203124" w:rsidP="0020312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124">
        <w:rPr>
          <w:rFonts w:ascii="Times New Roman" w:hAnsi="Times New Roman" w:cs="Times New Roman"/>
          <w:sz w:val="28"/>
          <w:szCs w:val="28"/>
        </w:rPr>
        <w:t>Согласно п. 1 Указа Президента РФ от 10.12.2020 № 778, с 1 января по 30 июня 2021 года включительно граждане, претендующие на замещение должностей</w:t>
      </w:r>
      <w:r w:rsidRPr="00203124">
        <w:rPr>
          <w:rFonts w:ascii="Times New Roman" w:hAnsi="Times New Roman" w:cs="Times New Roman"/>
          <w:sz w:val="28"/>
          <w:szCs w:val="28"/>
        </w:rPr>
        <w:t xml:space="preserve"> муниципальной службы, а также претендующие на должности руководителей муниципальных учреждений,  </w:t>
      </w:r>
      <w:r w:rsidRPr="00203124">
        <w:rPr>
          <w:rFonts w:ascii="Times New Roman" w:hAnsi="Times New Roman" w:cs="Times New Roman"/>
          <w:sz w:val="28"/>
          <w:szCs w:val="28"/>
        </w:rPr>
        <w:t>вместе со сведениями, представляемыми по форме справки, утвержденной Указом Президента РФ от 23.06.2014 № 460, представляют уведомление о принадлежащих им, их супругам и несовершеннолетним детям цифровых финансовых активах</w:t>
      </w:r>
      <w:proofErr w:type="gramEnd"/>
      <w:r w:rsidRPr="00203124">
        <w:rPr>
          <w:rFonts w:ascii="Times New Roman" w:hAnsi="Times New Roman" w:cs="Times New Roman"/>
          <w:sz w:val="28"/>
          <w:szCs w:val="28"/>
        </w:rPr>
        <w:t xml:space="preserve">, цифровых </w:t>
      </w:r>
      <w:proofErr w:type="gramStart"/>
      <w:r w:rsidRPr="00203124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203124">
        <w:rPr>
          <w:rFonts w:ascii="Times New Roman" w:hAnsi="Times New Roman" w:cs="Times New Roman"/>
          <w:sz w:val="28"/>
          <w:szCs w:val="28"/>
        </w:rPr>
        <w:t>, включающих одновременно цифровые финансовые активы и иные цифровые права, утилитарных цифровых правах и цифровой валюте</w:t>
      </w:r>
      <w:r w:rsidRPr="00203124">
        <w:rPr>
          <w:rFonts w:ascii="Times New Roman" w:hAnsi="Times New Roman" w:cs="Times New Roman"/>
          <w:sz w:val="28"/>
          <w:szCs w:val="28"/>
        </w:rPr>
        <w:t>.</w:t>
      </w:r>
    </w:p>
    <w:p w:rsidR="00203124" w:rsidRPr="00203124" w:rsidRDefault="00203124" w:rsidP="0020312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вступила в силу с 01.01.2021.</w:t>
      </w:r>
    </w:p>
    <w:p w:rsidR="00203124" w:rsidRPr="00203124" w:rsidRDefault="00203124" w:rsidP="00203124">
      <w:pPr>
        <w:widowControl w:val="0"/>
        <w:spacing w:after="0" w:line="240" w:lineRule="auto"/>
        <w:ind w:lef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3124">
        <w:rPr>
          <w:rFonts w:ascii="Times New Roman" w:hAnsi="Times New Roman" w:cs="Times New Roman"/>
          <w:sz w:val="28"/>
          <w:szCs w:val="28"/>
        </w:rPr>
        <w:t xml:space="preserve">Однако,  в действующие  в поселениях </w:t>
      </w:r>
      <w:r w:rsidRPr="00203124">
        <w:rPr>
          <w:rFonts w:ascii="Times New Roman" w:hAnsi="Times New Roman" w:cs="Times New Roman"/>
          <w:spacing w:val="-6"/>
          <w:sz w:val="28"/>
          <w:szCs w:val="28"/>
        </w:rPr>
        <w:t>Положения о предоставлении гражданами, претендующими на замещение должностей руководителей муниципальных учреждений  и руководителями муниципальных  учреждений  сведений о доходах, об имуществе и обязательствах имущественного характера</w:t>
      </w:r>
      <w:r w:rsidRPr="00203124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Pr="002031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3124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203124">
        <w:rPr>
          <w:rFonts w:ascii="Times New Roman" w:hAnsi="Times New Roman" w:cs="Times New Roman"/>
          <w:sz w:val="28"/>
          <w:szCs w:val="28"/>
        </w:rPr>
        <w:t>Положения</w:t>
      </w:r>
      <w:r w:rsidRPr="00203124">
        <w:rPr>
          <w:rFonts w:ascii="Times New Roman" w:hAnsi="Times New Roman" w:cs="Times New Roman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</w:t>
      </w:r>
      <w:r w:rsidRPr="00203124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не были своевременно  внесены  необходимые дополнения. </w:t>
      </w:r>
      <w:proofErr w:type="gramEnd"/>
    </w:p>
    <w:p w:rsidR="00203124" w:rsidRPr="00203124" w:rsidRDefault="00203124" w:rsidP="00203124">
      <w:pPr>
        <w:widowControl w:val="0"/>
        <w:spacing w:line="240" w:lineRule="auto"/>
        <w:ind w:lef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124">
        <w:rPr>
          <w:rFonts w:ascii="Times New Roman" w:hAnsi="Times New Roman" w:cs="Times New Roman"/>
          <w:sz w:val="28"/>
          <w:szCs w:val="28"/>
        </w:rPr>
        <w:t>Прокуратурой района принесено  20 протестов, с учетом требований которых  нормативные правовые акты  органов местного самоуправления дополнены необходимыми    правовыми нормами.</w:t>
      </w:r>
    </w:p>
    <w:p w:rsidR="00A60276" w:rsidRPr="00203124" w:rsidRDefault="00203124" w:rsidP="0020312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03124">
        <w:rPr>
          <w:rFonts w:ascii="Times New Roman" w:hAnsi="Times New Roman" w:cs="Times New Roman"/>
          <w:sz w:val="28"/>
          <w:szCs w:val="28"/>
        </w:rPr>
        <w:t xml:space="preserve">Старший  помощник прокурора </w:t>
      </w:r>
    </w:p>
    <w:p w:rsidR="00203124" w:rsidRPr="00203124" w:rsidRDefault="00203124" w:rsidP="0020312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03124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03124">
        <w:rPr>
          <w:rFonts w:ascii="Times New Roman" w:hAnsi="Times New Roman" w:cs="Times New Roman"/>
          <w:sz w:val="28"/>
          <w:szCs w:val="28"/>
        </w:rPr>
        <w:t>Н.Н. Кулешова</w:t>
      </w:r>
    </w:p>
    <w:p w:rsidR="00203124" w:rsidRPr="00203124" w:rsidRDefault="0020312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01.04.2021</w:t>
      </w:r>
      <w:bookmarkStart w:id="0" w:name="_GoBack"/>
      <w:bookmarkEnd w:id="0"/>
    </w:p>
    <w:sectPr w:rsidR="00203124" w:rsidRPr="00203124" w:rsidSect="0020312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24"/>
    <w:rsid w:val="00203124"/>
    <w:rsid w:val="00A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2021-04-01T06:44:00Z</dcterms:created>
  <dcterms:modified xsi:type="dcterms:W3CDTF">2021-04-01T06:58:00Z</dcterms:modified>
</cp:coreProperties>
</file>