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1" distT="635" distB="22225" distL="114300" distR="114300" simplePos="0" locked="0" layoutInCell="0" allowOverlap="1" relativeHeight="6" wp14:anchorId="550B5A08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635" r="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o:allowincell="f" style="position:absolute;margin-left:375.95pt;margin-top:-9.15pt;width:130.35pt;height:22.8pt;mso-wrap-style:square;v-text-anchor:top" wp14:anchorId="550B5A08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>23.01.2024</w: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ab/>
      </w:r>
    </w:p>
    <w:p>
      <w:pPr>
        <w:pStyle w:val="NormalWeb"/>
        <w:widowControl w:val="false"/>
        <w:spacing w:lineRule="auto" w:line="276" w:before="280" w:after="240"/>
        <w:jc w:val="center"/>
        <w:rPr>
          <w:rFonts w:ascii="Montserrat" w:hAnsi="Montserrat"/>
          <w:b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Более 6,7 тысячи кубанских льготников получили путевки на санаторно-курортное лечение в 2023 году</w:t>
      </w:r>
    </w:p>
    <w:p>
      <w:pPr>
        <w:pStyle w:val="NormalWeb"/>
        <w:widowControl w:val="false"/>
        <w:spacing w:lineRule="auto" w:line="276" w:before="280" w:after="240"/>
        <w:ind w:firstLine="708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 xml:space="preserve">Отделение Социального фонда России по Краснодарскому краю   проводит работу  по обеспечению граждан льготных категорий путевками на санаторно-курортное лечение, а также бесплатным проездом к месту лечения и обратно. В 2023 году в здравницах Краснодарского края и Крыма бесплатно отдохнули 6763 жителей региона. </w:t>
      </w:r>
    </w:p>
    <w:p>
      <w:pPr>
        <w:pStyle w:val="NormalWeb"/>
        <w:widowControl w:val="false"/>
        <w:spacing w:lineRule="auto" w:line="276" w:before="280" w:after="240"/>
        <w:ind w:firstLine="708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 xml:space="preserve">«К льготной категории относятся  граждане, которые включены в Федеральный регистр лиц, имеющих право на получение государственной социальной помощи. В первую очередь, это — инвалиды войны, участники Великой отечественной войны, ветераны боевых действий, граждане с инвалидностью, в том числе дети», — пояснила управляющий региональным ОСФР </w:t>
      </w:r>
      <w:r>
        <w:rPr>
          <w:rFonts w:ascii="Montserrat" w:hAnsi="Montserrat"/>
          <w:b/>
          <w:bCs/>
          <w:sz w:val="28"/>
          <w:szCs w:val="28"/>
        </w:rPr>
        <w:t>Татьяна  Ткаченко</w:t>
      </w:r>
      <w:r>
        <w:rPr>
          <w:rFonts w:ascii="Montserrat" w:hAnsi="Montserrat"/>
          <w:bCs/>
          <w:sz w:val="28"/>
          <w:szCs w:val="28"/>
        </w:rPr>
        <w:t xml:space="preserve">.   </w:t>
      </w:r>
    </w:p>
    <w:p>
      <w:pPr>
        <w:pStyle w:val="NormalWeb"/>
        <w:widowControl w:val="false"/>
        <w:spacing w:lineRule="auto" w:line="276" w:before="280" w:after="240"/>
        <w:ind w:firstLine="708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 xml:space="preserve">Граждане льготных категорий,  сохранившие право на санаторно-курортное лечение, при наличии медицинских показаний могут обратиться в любой </w:t>
      </w:r>
      <w:hyperlink r:id="rId2">
        <w:r>
          <w:rPr>
            <w:rFonts w:ascii="Montserrat" w:hAnsi="Montserrat"/>
            <w:bCs/>
            <w:sz w:val="28"/>
            <w:szCs w:val="28"/>
          </w:rPr>
          <w:t>региональный офис</w:t>
        </w:r>
      </w:hyperlink>
      <w:r>
        <w:rPr>
          <w:rFonts w:ascii="Montserrat" w:hAnsi="Montserrat"/>
          <w:bCs/>
          <w:sz w:val="28"/>
          <w:szCs w:val="28"/>
        </w:rPr>
        <w:t xml:space="preserve"> Социального фонда России по Краснодарскому краю. Для постановки на учет в единую региональную электронную очередь на санаторно-курортное лечение им необходимо представить следующие документы:</w:t>
      </w:r>
    </w:p>
    <w:p>
      <w:pPr>
        <w:pStyle w:val="NormalWeb"/>
        <w:widowControl w:val="false"/>
        <w:numPr>
          <w:ilvl w:val="0"/>
          <w:numId w:val="1"/>
        </w:numPr>
        <w:spacing w:lineRule="auto" w:line="276" w:before="280" w:after="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заявление о предоставлении государственной услуги;</w:t>
      </w:r>
    </w:p>
    <w:p>
      <w:pPr>
        <w:pStyle w:val="NormalWeb"/>
        <w:widowControl w:val="false"/>
        <w:numPr>
          <w:ilvl w:val="0"/>
          <w:numId w:val="1"/>
        </w:numPr>
        <w:spacing w:lineRule="auto" w:line="276" w:before="0" w:after="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справку по форме № 070/у;</w:t>
      </w:r>
    </w:p>
    <w:p>
      <w:pPr>
        <w:pStyle w:val="NormalWeb"/>
        <w:widowControl w:val="false"/>
        <w:numPr>
          <w:ilvl w:val="0"/>
          <w:numId w:val="1"/>
        </w:numPr>
        <w:spacing w:lineRule="auto" w:line="276" w:before="0" w:after="24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документ, удостоверяющий личность.</w:t>
      </w:r>
    </w:p>
    <w:p>
      <w:pPr>
        <w:pStyle w:val="NormalWeb"/>
        <w:widowControl w:val="false"/>
        <w:spacing w:lineRule="auto" w:line="276" w:before="280" w:after="240"/>
        <w:ind w:firstLine="708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 xml:space="preserve">В случае если льготник самостоятельно приобретает путевку на санаторно-курортное лечение, компенсация расходов за нее не предоставляется. </w:t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  <w:t>Мы в социальных сетях:</w:t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  <w:sz w:val="12"/>
          <w:szCs w:val="12"/>
        </w:rPr>
      </w:pP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6" descr="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5" name="Рисунок 8" descr="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</w:t>
      </w:r>
      <w:bookmarkStart w:id="0" w:name="_GoBack"/>
      <w:bookmarkEnd w:id="0"/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/>
      </w:r>
    </w:p>
    <w:sectPr>
      <w:headerReference w:type="default" r:id="rId9"/>
      <w:headerReference w:type="first" r:id="rId10"/>
      <w:footerReference w:type="even" r:id="rId11"/>
      <w:footerReference w:type="default" r:id="rId12"/>
      <w:type w:val="nextPage"/>
      <w:pgSz w:w="11906" w:h="16838"/>
      <w:pgMar w:left="890" w:right="890" w:gutter="0" w:header="567" w:top="788" w:footer="567" w:bottom="15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ontserrat">
    <w:charset w:val="cc"/>
    <w:family w:val="roman"/>
    <w:pitch w:val="variable"/>
  </w:font>
  <w:font w:name="Myriad Pro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2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34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430"/>
      <w:gridCol w:w="2205"/>
      <w:gridCol w:w="2459"/>
      <w:gridCol w:w="2247"/>
    </w:tblGrid>
    <w:tr>
      <w:trPr/>
      <w:tc>
        <w:tcPr>
          <w:tcW w:w="343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2040890" cy="249555"/>
                <wp:effectExtent l="0" t="0" r="0" b="0"/>
                <wp:docPr id="6" name="Рисунок 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249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45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24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5715" simplePos="0" locked="0" layoutInCell="0" allowOverlap="1" relativeHeight="8" wp14:anchorId="3C0016B5">
              <wp:simplePos x="0" y="0"/>
              <wp:positionH relativeFrom="leftMargin">
                <wp:posOffset>0</wp:posOffset>
              </wp:positionH>
              <wp:positionV relativeFrom="margin">
                <wp:posOffset>0</wp:posOffset>
              </wp:positionV>
              <wp:extent cx="819150" cy="433705"/>
              <wp:effectExtent l="0" t="635" r="0" b="0"/>
              <wp:wrapNone/>
              <wp:docPr id="7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000" cy="433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2.85pt;margin-top:1.5pt;width:64.45pt;height:34.1pt;mso-wrap-style:square;v-text-anchor:top;mso-position-horizontal-relative:page;mso-position-vertical-relative:margin" wp14:anchorId="3C0016B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693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369"/>
      <w:gridCol w:w="2357"/>
      <w:gridCol w:w="2665"/>
      <w:gridCol w:w="2301"/>
    </w:tblGrid>
    <w:tr>
      <w:trPr/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1569720" cy="450850"/>
                <wp:effectExtent l="0" t="0" r="0" b="0"/>
                <wp:docPr id="9" name="Рисунок 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1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г. Краснодар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ул. им. Хакурате, д. 8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bCs/>
              <w:iCs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/>
    </w:pPr>
    <w:r>
      <w:rPr/>
      <mc:AlternateContent>
        <mc:Choice Requires="wps">
          <w:drawing>
            <wp:anchor behindDoc="1" distT="0" distB="0" distL="0" distR="5715" simplePos="0" locked="0" layoutInCell="0" allowOverlap="1" relativeHeight="9" wp14:anchorId="55D4B455">
              <wp:simplePos x="0" y="0"/>
              <wp:positionH relativeFrom="leftMargin">
                <wp:posOffset>58420</wp:posOffset>
              </wp:positionH>
              <wp:positionV relativeFrom="margin">
                <wp:posOffset>50165</wp:posOffset>
              </wp:positionV>
              <wp:extent cx="508000" cy="342900"/>
              <wp:effectExtent l="0" t="0" r="0" b="0"/>
              <wp:wrapNone/>
              <wp:docPr id="10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4.6pt;margin-top:3.95pt;width:39.95pt;height:26.95pt;mso-wrap-style:square;v-text-anchor:top;mso-position-horizontal-relative:page;mso-position-vertical-relative:margin" wp14:anchorId="55D4B45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character" w:styleId="Xphmenubutton" w:customStyle="1">
    <w:name w:val="x-ph__menu__button"/>
    <w:basedOn w:val="DefaultParagraphFont"/>
    <w:qFormat/>
    <w:rsid w:val="003a5191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fr.gov.ru/branches/krasnodar/info/~0/7415" TargetMode="External"/><Relationship Id="rId3" Type="http://schemas.openxmlformats.org/officeDocument/2006/relationships/image" Target="media/image1.png"/><Relationship Id="rId4" Type="http://schemas.openxmlformats.org/officeDocument/2006/relationships/hyperlink" Target="http://vk.com/sfr.krasnodarskiykray" TargetMode="External"/><Relationship Id="rId5" Type="http://schemas.openxmlformats.org/officeDocument/2006/relationships/image" Target="media/image2.jpeg"/><Relationship Id="rId6" Type="http://schemas.openxmlformats.org/officeDocument/2006/relationships/hyperlink" Target="http://ok.ru/sfr.krasnodarskiykray" TargetMode="External"/><Relationship Id="rId7" Type="http://schemas.openxmlformats.org/officeDocument/2006/relationships/image" Target="media/image3.png"/><Relationship Id="rId8" Type="http://schemas.openxmlformats.org/officeDocument/2006/relationships/hyperlink" Target="https://t.me/sfr_krasnodarskiykray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3F4B0-8585-44CA-90D5-FC71029A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LibreOffice/7.3.5.2$Windows_X86_64 LibreOffice_project/184fe81b8c8c30d8b5082578aee2fed2ea847c01</Application>
  <AppVersion>15.0000</AppVersion>
  <Pages>1</Pages>
  <Words>199</Words>
  <Characters>1398</Characters>
  <CharactersWithSpaces>1598</CharactersWithSpaces>
  <Paragraphs>24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2024-01-23T05:39:00Z</dcterms:created>
  <dc:creator>Обиход Владимир Анатольевич</dc:creator>
  <dc:description/>
  <dc:language>ru-RU</dc:language>
  <cp:lastModifiedBy>Чеботарь Ольга Андреевна</cp:lastModifiedBy>
  <cp:lastPrinted>2023-11-07T06:50:00Z</cp:lastPrinted>
  <dcterms:modified xsi:type="dcterms:W3CDTF">2024-01-23T05:39:00Z</dcterms:modified>
  <cp:revision>2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