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953" w:rsidRDefault="00485926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</w:t>
      </w:r>
      <w:r w:rsidR="007003E2">
        <w:rPr>
          <w:rFonts w:ascii="Times New Roman" w:hAnsi="Times New Roman" w:cs="Times New Roman"/>
          <w:b/>
          <w:sz w:val="28"/>
        </w:rPr>
        <w:t xml:space="preserve">    </w:t>
      </w:r>
      <w:r w:rsidR="00363953" w:rsidRPr="00363953">
        <w:rPr>
          <w:rFonts w:ascii="Times New Roman" w:hAnsi="Times New Roman" w:cs="Times New Roman"/>
          <w:b/>
          <w:sz w:val="28"/>
        </w:rPr>
        <w:t>Практика установления сервитута на земельный участок</w:t>
      </w:r>
    </w:p>
    <w:p w:rsidR="00363953" w:rsidRPr="0036395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6395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63953">
        <w:rPr>
          <w:rFonts w:ascii="Times New Roman" w:hAnsi="Times New Roman" w:cs="Times New Roman"/>
          <w:sz w:val="28"/>
        </w:rPr>
        <w:t xml:space="preserve"> силу ст. 64 Земельного кодекса РФ, земельные споры разрешаются в судебном порядке.</w:t>
      </w:r>
    </w:p>
    <w:p w:rsidR="0036395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3953">
        <w:rPr>
          <w:rFonts w:ascii="Times New Roman" w:hAnsi="Times New Roman" w:cs="Times New Roman"/>
          <w:sz w:val="28"/>
        </w:rPr>
        <w:t>При решении вопроса, какому суду - общей юрисдикции или арбитражному - надлежит рассматривать дело об установлении, изменении условий, прекращении сервитута, необходимо учитывать в совокупности субъектный состав участников спора и характер правоотношений.</w:t>
      </w:r>
    </w:p>
    <w:p w:rsidR="00363953" w:rsidRPr="00363953" w:rsidRDefault="00363953" w:rsidP="00363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63953">
        <w:rPr>
          <w:rFonts w:ascii="Times New Roman" w:hAnsi="Times New Roman" w:cs="Times New Roman"/>
          <w:sz w:val="28"/>
        </w:rPr>
        <w:t>С требованием об установлении сервитута вправе обратиться собственник земельного участка, на котором расположен принадлежащий иному лицу линейный объект, возведенный после возникновения частной собственности на указанный земельный участок.</w:t>
      </w:r>
    </w:p>
    <w:p w:rsidR="00363953" w:rsidRPr="0036395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3953">
        <w:rPr>
          <w:rFonts w:ascii="Times New Roman" w:hAnsi="Times New Roman" w:cs="Times New Roman"/>
          <w:sz w:val="28"/>
        </w:rPr>
        <w:t>При этом, сервитут может быть установлен только в случае отсутствия у собственника земельного участка (объекта недвижимости) иной возможности реализовать свое право пользования принадлежащим ему участком (объектом).</w:t>
      </w:r>
    </w:p>
    <w:p w:rsidR="00363953" w:rsidRPr="0036395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3953">
        <w:rPr>
          <w:rFonts w:ascii="Times New Roman" w:hAnsi="Times New Roman" w:cs="Times New Roman"/>
          <w:sz w:val="28"/>
        </w:rPr>
        <w:t>Не подлежит установлению сервитут, если его условиями собственник земельного участка лишается возможности использовать свой участок в соответствии с разрешенным использованием.</w:t>
      </w:r>
    </w:p>
    <w:p w:rsidR="00363953" w:rsidRPr="0036395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3953">
        <w:rPr>
          <w:rFonts w:ascii="Times New Roman" w:hAnsi="Times New Roman" w:cs="Times New Roman"/>
          <w:sz w:val="28"/>
        </w:rPr>
        <w:t>При наличии нескольких вариантов прохода (проезда) к земельному участку через</w:t>
      </w:r>
      <w:r>
        <w:rPr>
          <w:rFonts w:ascii="Times New Roman" w:hAnsi="Times New Roman" w:cs="Times New Roman"/>
          <w:sz w:val="28"/>
        </w:rPr>
        <w:t xml:space="preserve"> соседний земельный участок суд</w:t>
      </w:r>
      <w:r w:rsidRPr="003639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должен</w:t>
      </w:r>
      <w:r w:rsidRPr="00363953">
        <w:rPr>
          <w:rFonts w:ascii="Times New Roman" w:hAnsi="Times New Roman" w:cs="Times New Roman"/>
          <w:sz w:val="28"/>
        </w:rPr>
        <w:t xml:space="preserve"> обеспечить баланс интересов сторон и установить сервитут на условиях, наименее обременительных для собственника земельного участка, в отношении которого устанавливается сервитут.</w:t>
      </w:r>
    </w:p>
    <w:p w:rsidR="00363953" w:rsidRPr="0036395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3953">
        <w:rPr>
          <w:rFonts w:ascii="Times New Roman" w:hAnsi="Times New Roman" w:cs="Times New Roman"/>
          <w:sz w:val="28"/>
        </w:rPr>
        <w:t>Плата за сервитут определяется судом исходя из принципов разумности и соразмерности с учетом характера деятельности сторон, площади и срока установления сервитута и может иметь как форму единовременного платежа, так и периодических платежей.</w:t>
      </w:r>
    </w:p>
    <w:p w:rsidR="00363953" w:rsidRPr="0036395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3953">
        <w:rPr>
          <w:rFonts w:ascii="Times New Roman" w:hAnsi="Times New Roman" w:cs="Times New Roman"/>
          <w:sz w:val="28"/>
        </w:rPr>
        <w:t>Изменение размера платы за сервитут можно предусмотреть в соглашении. Это может быть ежегодная корректировка по инфляции. Если порядок изменения платы не прописан в соглашении, стороны все равно могут потребовать увеличить или уменьшить ее через суд.</w:t>
      </w:r>
    </w:p>
    <w:p w:rsidR="00286B23" w:rsidRDefault="00363953" w:rsidP="00363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363953">
        <w:rPr>
          <w:rFonts w:ascii="Times New Roman" w:hAnsi="Times New Roman" w:cs="Times New Roman"/>
          <w:sz w:val="28"/>
        </w:rPr>
        <w:t>ля того, чтобы потребовать в суде установления сервитута досудебный порядок не нужен. Если стороны не согласовали установление сервитута или его условия - этого достаточно для обращения в суд.</w:t>
      </w:r>
    </w:p>
    <w:p w:rsidR="0020140C" w:rsidRDefault="0020140C" w:rsidP="0020140C">
      <w:pPr>
        <w:rPr>
          <w:rFonts w:ascii="Times New Roman" w:hAnsi="Times New Roman" w:cs="Times New Roman"/>
          <w:sz w:val="28"/>
        </w:rPr>
      </w:pPr>
    </w:p>
    <w:p w:rsidR="0020140C" w:rsidRDefault="0020140C" w:rsidP="002014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</w:t>
      </w:r>
    </w:p>
    <w:p w:rsidR="0020140C" w:rsidRPr="0020140C" w:rsidRDefault="0020140C" w:rsidP="0020140C">
      <w:pPr>
        <w:tabs>
          <w:tab w:val="left" w:pos="6915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А.М.Алябьева</w:t>
      </w:r>
      <w:proofErr w:type="spellEnd"/>
    </w:p>
    <w:sectPr w:rsidR="0020140C" w:rsidRPr="0020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3"/>
    <w:rsid w:val="000D2844"/>
    <w:rsid w:val="0020140C"/>
    <w:rsid w:val="00286B23"/>
    <w:rsid w:val="00363953"/>
    <w:rsid w:val="00485926"/>
    <w:rsid w:val="007003E2"/>
    <w:rsid w:val="00D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1CE5D-F7CE-47CC-8627-11815FC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2020-11-20T13:39:00Z</cp:lastPrinted>
  <dcterms:created xsi:type="dcterms:W3CDTF">2020-12-01T07:24:00Z</dcterms:created>
  <dcterms:modified xsi:type="dcterms:W3CDTF">2020-12-01T07:24:00Z</dcterms:modified>
</cp:coreProperties>
</file>