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 xml:space="preserve"> Тимашевского района «О внесении изменений в постановление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 xml:space="preserve"> администрации Новоленинского сельского поселения Тимашевского района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от 14 апреля 2014 г. № 30 «Об утверждении Положения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«О предоставлении гражданами Российской Федерации,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 службы,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и лицами, замещающими  должности муниципальной службы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в администрации  Новоленинского сельского поселения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Тимашевского района, сведений о доходах, об имуществе и</w:t>
      </w:r>
    </w:p>
    <w:p w:rsidR="00230B14" w:rsidRDefault="001409DE" w:rsidP="001409DE">
      <w:pPr>
        <w:widowControl w:val="0"/>
        <w:autoSpaceDE w:val="0"/>
        <w:ind w:firstLine="851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1409DE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 xml:space="preserve">проект постановления администрации Новоленинского сельского поселения Тимашевского района «О внесении изменений в постановление  администрации Новоленинского сельского поселения Тимашевского </w:t>
      </w:r>
      <w:r w:rsidR="00F31C23">
        <w:t xml:space="preserve">  </w:t>
      </w:r>
      <w:r w:rsidR="001409DE">
        <w:t xml:space="preserve">района </w:t>
      </w:r>
      <w:r w:rsidR="00F31C23">
        <w:t xml:space="preserve">  </w:t>
      </w:r>
      <w:r w:rsidR="001409DE">
        <w:t xml:space="preserve">от 14 апреля 2014 г. </w:t>
      </w:r>
      <w:r w:rsidR="00F31C23">
        <w:t xml:space="preserve">  </w:t>
      </w:r>
      <w:r w:rsidR="001409DE">
        <w:t xml:space="preserve">№ 30 </w:t>
      </w:r>
      <w:r w:rsidR="00F31C23">
        <w:t xml:space="preserve"> </w:t>
      </w:r>
      <w:r w:rsidR="001409DE">
        <w:t>«Об</w:t>
      </w:r>
      <w:r w:rsidR="00F31C23">
        <w:t xml:space="preserve">  </w:t>
      </w:r>
      <w:r w:rsidR="001409DE">
        <w:t xml:space="preserve"> утверждении </w:t>
      </w:r>
      <w:r w:rsidR="00F31C23">
        <w:t xml:space="preserve">  </w:t>
      </w:r>
      <w:r w:rsidR="001409DE">
        <w:t xml:space="preserve">Положения </w:t>
      </w:r>
      <w:r w:rsidR="00F31C23">
        <w:t xml:space="preserve">           </w:t>
      </w:r>
      <w:r w:rsidR="001409DE">
        <w:t>«О предоставлении гражданами Российской</w:t>
      </w:r>
      <w:proofErr w:type="gramEnd"/>
      <w:r w:rsidR="001409DE">
        <w:t xml:space="preserve"> Федерации, претендующими на замещение должностей муниципальной службы, и лицами, замещающими  должности муниципальной службы в администрации  Новоленинского сельского поселения Тимашевского района, сведений о доходах, об имуществе и обязательствах имущественного характера»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C1530A">
        <w:t>заместителя главы</w:t>
      </w:r>
      <w:bookmarkStart w:id="0" w:name="_GoBack"/>
      <w:bookmarkEnd w:id="0"/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1409DE" w:rsidRDefault="001409DE" w:rsidP="001409DE">
      <w:pPr>
        <w:jc w:val="both"/>
      </w:pPr>
      <w:r>
        <w:tab/>
        <w:t>2. Основания разработки нормативного правового акта: Федеральный закон от 6 марта 2022 г. № 44-ФЗ «О внесении изменений в статью 26 Федерального закона «О банках и банковской деятельности» и Федеральный закон «О противодействии коррупции», статья 58 Устава Новоленинского сельского поселения Тимашевского района.</w:t>
      </w:r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24492C" w:rsidRDefault="0024492C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1409DE" w:rsidP="00E939E1">
      <w:pPr>
        <w:jc w:val="both"/>
      </w:pPr>
      <w:r>
        <w:t>17</w:t>
      </w:r>
      <w:r w:rsidR="00E939E1">
        <w:t xml:space="preserve"> </w:t>
      </w:r>
      <w:r w:rsidR="00B659BA" w:rsidRPr="00E939E1">
        <w:t xml:space="preserve"> </w:t>
      </w:r>
      <w:r>
        <w:t>мая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2015-03-12T06:55:00Z</cp:lastPrinted>
  <dcterms:created xsi:type="dcterms:W3CDTF">2022-03-05T06:53:00Z</dcterms:created>
  <dcterms:modified xsi:type="dcterms:W3CDTF">2022-05-17T05:55:00Z</dcterms:modified>
</cp:coreProperties>
</file>