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C04394">
        <w:rPr>
          <w:sz w:val="28"/>
          <w:szCs w:val="28"/>
        </w:rPr>
        <w:t>решения Совета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44630A" w:rsidRPr="0044630A">
        <w:rPr>
          <w:color w:val="000000"/>
          <w:sz w:val="28"/>
          <w:szCs w:val="28"/>
        </w:rPr>
        <w:t>Об утверждении стоимости гарантированного перечня услуг по погребению, оказываемых на территории Новоленинского сельского поселения Тимашевского района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</w:t>
      </w:r>
      <w:proofErr w:type="gramEnd"/>
      <w:r w:rsidRPr="00EB7383">
        <w:rPr>
          <w:sz w:val="28"/>
          <w:szCs w:val="28"/>
        </w:rPr>
        <w:t>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44630A">
        <w:rPr>
          <w:sz w:val="28"/>
          <w:szCs w:val="28"/>
        </w:rPr>
        <w:t>в</w:t>
      </w:r>
      <w:bookmarkStart w:id="0" w:name="_GoBack"/>
      <w:bookmarkEnd w:id="0"/>
      <w:r w:rsidR="0044630A" w:rsidRPr="0044630A">
        <w:rPr>
          <w:sz w:val="28"/>
          <w:szCs w:val="28"/>
        </w:rPr>
        <w:t xml:space="preserve">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статьей 9 Федерального закона от 12 января 1996 года №8-ФЗ «О погребении и похоронном деле», статьей 9 закона Краснодарского края от 4 февраля 2004 года № 666-КЗ «О погребении и похоронном деле в Краснодарском крае», постановлением Правительства</w:t>
      </w:r>
      <w:proofErr w:type="gramEnd"/>
      <w:r w:rsidR="0044630A" w:rsidRPr="0044630A">
        <w:rPr>
          <w:sz w:val="28"/>
          <w:szCs w:val="28"/>
        </w:rPr>
        <w:t xml:space="preserve"> РФ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ED18D7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19E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A965C2">
        <w:rPr>
          <w:sz w:val="28"/>
          <w:szCs w:val="28"/>
        </w:rPr>
        <w:t>.20</w:t>
      </w:r>
      <w:r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2020-06-15T07:51:00Z</dcterms:created>
  <dcterms:modified xsi:type="dcterms:W3CDTF">2020-06-15T07:52:00Z</dcterms:modified>
</cp:coreProperties>
</file>